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1EFE4" w14:textId="67BFD916" w:rsidR="00C9292E" w:rsidRDefault="0022215A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pacing w:before="72" w:after="7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#113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 xml:space="preserve">    </w:t>
      </w:r>
      <w:r w:rsidR="009126A5" w:rsidRPr="009126A5">
        <w:rPr>
          <w:sz w:val="22"/>
          <w:szCs w:val="22"/>
          <w:lang w:eastAsia="ja-JP"/>
        </w:rPr>
        <w:t>R1-2306139</w:t>
      </w:r>
    </w:p>
    <w:p w14:paraId="6E9CC049" w14:textId="77777777" w:rsidR="00C9292E" w:rsidRDefault="0022215A">
      <w:pPr>
        <w:spacing w:before="72" w:after="72" w:line="240" w:lineRule="auto"/>
        <w:rPr>
          <w:rFonts w:ascii="Arial" w:hAnsi="Arial"/>
          <w:b/>
          <w:sz w:val="22"/>
        </w:rPr>
      </w:pPr>
      <w:r>
        <w:rPr>
          <w:rFonts w:ascii="Arial" w:hAnsi="Arial" w:hint="eastAsia"/>
          <w:b/>
          <w:sz w:val="22"/>
        </w:rPr>
        <w:t>I</w:t>
      </w:r>
      <w:r>
        <w:rPr>
          <w:rFonts w:ascii="Arial" w:hAnsi="Arial"/>
          <w:b/>
          <w:sz w:val="22"/>
        </w:rPr>
        <w:t>ncheon, Korea, May 22</w:t>
      </w:r>
      <w:r>
        <w:rPr>
          <w:rFonts w:ascii="Arial" w:hAnsi="Arial"/>
          <w:b/>
          <w:sz w:val="22"/>
          <w:vertAlign w:val="superscript"/>
        </w:rPr>
        <w:t>nd</w:t>
      </w:r>
      <w:r>
        <w:rPr>
          <w:rFonts w:ascii="Arial" w:hAnsi="Arial"/>
          <w:b/>
          <w:sz w:val="22"/>
        </w:rPr>
        <w:t xml:space="preserve"> – May 26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>, 2023</w:t>
      </w:r>
    </w:p>
    <w:p w14:paraId="0E89B525" w14:textId="77777777" w:rsidR="00C9292E" w:rsidRDefault="00C9292E">
      <w:pPr>
        <w:spacing w:before="72" w:after="72" w:line="240" w:lineRule="auto"/>
        <w:rPr>
          <w:rFonts w:ascii="Arial" w:eastAsia="宋体" w:hAnsi="Arial"/>
          <w:b/>
          <w:sz w:val="22"/>
        </w:rPr>
      </w:pPr>
    </w:p>
    <w:p w14:paraId="53F71366" w14:textId="77777777" w:rsidR="00C9292E" w:rsidRDefault="0022215A">
      <w:pPr>
        <w:pStyle w:val="Header"/>
        <w:tabs>
          <w:tab w:val="clear" w:pos="4536"/>
          <w:tab w:val="left" w:pos="1805"/>
        </w:tabs>
        <w:spacing w:before="72" w:after="72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14:paraId="48B00A6B" w14:textId="77777777" w:rsidR="00C9292E" w:rsidRDefault="0022215A">
      <w:pPr>
        <w:pStyle w:val="Header"/>
        <w:tabs>
          <w:tab w:val="left" w:pos="1800"/>
        </w:tabs>
        <w:spacing w:before="72" w:after="72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 w:rsidR="00FD7A6C" w:rsidRPr="00FD7A6C">
        <w:rPr>
          <w:sz w:val="22"/>
          <w:szCs w:val="22"/>
        </w:rPr>
        <w:t xml:space="preserve">Summary on reply LS on unified TCI-state and fast </w:t>
      </w:r>
      <w:proofErr w:type="spellStart"/>
      <w:r w:rsidR="00FD7A6C" w:rsidRPr="00FD7A6C">
        <w:rPr>
          <w:sz w:val="22"/>
          <w:szCs w:val="22"/>
        </w:rPr>
        <w:t>SCell</w:t>
      </w:r>
      <w:proofErr w:type="spellEnd"/>
      <w:r w:rsidR="00FD7A6C" w:rsidRPr="00FD7A6C">
        <w:rPr>
          <w:sz w:val="22"/>
          <w:szCs w:val="22"/>
        </w:rPr>
        <w:t xml:space="preserve"> activation</w:t>
      </w:r>
      <w:bookmarkStart w:id="0" w:name="_GoBack"/>
      <w:bookmarkEnd w:id="0"/>
    </w:p>
    <w:p w14:paraId="248C86F6" w14:textId="77777777" w:rsidR="00C9292E" w:rsidRDefault="0022215A">
      <w:pPr>
        <w:pStyle w:val="Header"/>
        <w:tabs>
          <w:tab w:val="left" w:pos="1800"/>
        </w:tabs>
        <w:spacing w:before="72" w:after="72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 w:rsidR="00BA0F11">
        <w:rPr>
          <w:rFonts w:ascii="Times New Roman" w:eastAsia="宋体" w:hAnsi="Times New Roman"/>
          <w:bCs/>
          <w:sz w:val="22"/>
          <w:szCs w:val="22"/>
          <w:lang w:eastAsia="zh-CN"/>
        </w:rPr>
        <w:t>5</w:t>
      </w:r>
    </w:p>
    <w:p w14:paraId="3E2247E9" w14:textId="77777777" w:rsidR="00C9292E" w:rsidRDefault="0022215A">
      <w:pPr>
        <w:pBdr>
          <w:bottom w:val="single" w:sz="6" w:space="1" w:color="auto"/>
        </w:pBdr>
        <w:spacing w:before="72" w:after="72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14:paraId="442D867E" w14:textId="77777777" w:rsidR="00C9292E" w:rsidRDefault="0022215A">
      <w:pPr>
        <w:numPr>
          <w:ilvl w:val="0"/>
          <w:numId w:val="8"/>
        </w:numPr>
        <w:tabs>
          <w:tab w:val="clear" w:pos="432"/>
        </w:tabs>
        <w:spacing w:beforeLines="50" w:before="120" w:afterLines="50" w:after="120"/>
        <w:ind w:left="425" w:hanging="425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 w14:paraId="218D693D" w14:textId="77777777" w:rsidR="00245F27" w:rsidRDefault="00245F27" w:rsidP="00245F27">
      <w:pPr>
        <w:spacing w:before="72" w:after="72"/>
      </w:pPr>
      <w:r>
        <w:t>In</w:t>
      </w:r>
      <w:r w:rsidRPr="00AD198A">
        <w:t xml:space="preserve"> </w:t>
      </w:r>
      <w:r w:rsidRPr="00AD198A">
        <w:fldChar w:fldCharType="begin"/>
      </w:r>
      <w:r w:rsidRPr="00AD198A">
        <w:instrText xml:space="preserve"> REF _Ref31185007 \r \h  \* MERGEFORMAT </w:instrText>
      </w:r>
      <w:r w:rsidRPr="00AD198A">
        <w:fldChar w:fldCharType="separate"/>
      </w:r>
      <w:r>
        <w:t>[1]</w:t>
      </w:r>
      <w:r w:rsidRPr="00AD198A">
        <w:fldChar w:fldCharType="end"/>
      </w:r>
      <w:r>
        <w:t xml:space="preserve">, RAN2 asked the following questions to RAN1 regarding unified </w:t>
      </w:r>
      <w:r>
        <w:rPr>
          <w:rFonts w:hint="eastAsia"/>
        </w:rPr>
        <w:t>TCI</w:t>
      </w:r>
      <w:r>
        <w:t xml:space="preserve">-state and fast </w:t>
      </w:r>
      <w:proofErr w:type="spellStart"/>
      <w:r>
        <w:t>SCell</w:t>
      </w:r>
      <w:proofErr w:type="spellEnd"/>
      <w:r>
        <w:t xml:space="preserve"> activation: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45F27" w14:paraId="505C62A7" w14:textId="77777777" w:rsidTr="00245F27">
        <w:tc>
          <w:tcPr>
            <w:tcW w:w="9350" w:type="dxa"/>
          </w:tcPr>
          <w:p w14:paraId="490B1E5A" w14:textId="77777777" w:rsidR="00245F27" w:rsidRPr="00245F27" w:rsidRDefault="00245F27" w:rsidP="00245F27">
            <w:pPr>
              <w:pStyle w:val="ListParagraph"/>
              <w:spacing w:before="72" w:after="72"/>
              <w:ind w:firstLineChars="0" w:firstLine="0"/>
              <w:rPr>
                <w:rFonts w:eastAsia="等线"/>
                <w:bCs/>
              </w:rPr>
            </w:pPr>
            <w:r w:rsidRPr="00245F27">
              <w:rPr>
                <w:rFonts w:eastAsia="等线"/>
                <w:bCs/>
              </w:rPr>
              <w:t xml:space="preserve">RAN2 observed that the RRC specification restricts that the QCL information of the resource set for the fast </w:t>
            </w:r>
            <w:proofErr w:type="spellStart"/>
            <w:r w:rsidRPr="00245F27">
              <w:rPr>
                <w:rFonts w:eastAsia="等线"/>
                <w:bCs/>
              </w:rPr>
              <w:t>SCell</w:t>
            </w:r>
            <w:proofErr w:type="spellEnd"/>
            <w:r w:rsidRPr="00245F27">
              <w:rPr>
                <w:rFonts w:eastAsia="等线"/>
                <w:bCs/>
              </w:rPr>
              <w:t xml:space="preserve"> activation in </w:t>
            </w:r>
            <w:proofErr w:type="spellStart"/>
            <w:r w:rsidRPr="00245F27">
              <w:rPr>
                <w:rFonts w:eastAsia="等线"/>
                <w:bCs/>
                <w:i/>
                <w:iCs/>
              </w:rPr>
              <w:t>SCellActivationRS</w:t>
            </w:r>
            <w:proofErr w:type="spellEnd"/>
            <w:r w:rsidRPr="00245F27">
              <w:rPr>
                <w:rFonts w:eastAsia="等线"/>
                <w:bCs/>
                <w:i/>
                <w:iCs/>
              </w:rPr>
              <w:t>-Config</w:t>
            </w:r>
            <w:r w:rsidRPr="00245F27">
              <w:rPr>
                <w:rFonts w:eastAsia="等线"/>
                <w:bCs/>
              </w:rPr>
              <w:t xml:space="preserve"> can only be indicated by the TCI state configured by the Rel-15 field </w:t>
            </w:r>
            <w:proofErr w:type="spellStart"/>
            <w:r w:rsidRPr="00245F27">
              <w:rPr>
                <w:rFonts w:eastAsia="等线"/>
                <w:bCs/>
                <w:i/>
                <w:iCs/>
              </w:rPr>
              <w:t>tci-StatesToAddModList</w:t>
            </w:r>
            <w:proofErr w:type="spellEnd"/>
            <w:r w:rsidRPr="00245F27">
              <w:rPr>
                <w:rFonts w:eastAsia="等线"/>
                <w:bCs/>
              </w:rPr>
              <w:t xml:space="preserve">, and discussed whether the Rel-17 unified TCI state configured in </w:t>
            </w:r>
            <w:r w:rsidRPr="00245F27">
              <w:rPr>
                <w:rFonts w:eastAsia="等线"/>
                <w:bCs/>
                <w:i/>
                <w:iCs/>
              </w:rPr>
              <w:t>dl-</w:t>
            </w:r>
            <w:proofErr w:type="spellStart"/>
            <w:r w:rsidRPr="00245F27">
              <w:rPr>
                <w:rFonts w:eastAsia="等线"/>
                <w:bCs/>
                <w:i/>
                <w:iCs/>
              </w:rPr>
              <w:t>OrJointTCI</w:t>
            </w:r>
            <w:proofErr w:type="spellEnd"/>
            <w:r w:rsidRPr="00245F27">
              <w:rPr>
                <w:rFonts w:eastAsia="等线"/>
                <w:bCs/>
                <w:i/>
                <w:iCs/>
              </w:rPr>
              <w:t>-</w:t>
            </w:r>
            <w:proofErr w:type="spellStart"/>
            <w:r w:rsidRPr="00245F27">
              <w:rPr>
                <w:rFonts w:eastAsia="等线"/>
                <w:bCs/>
                <w:i/>
                <w:iCs/>
              </w:rPr>
              <w:t>StateList</w:t>
            </w:r>
            <w:proofErr w:type="spellEnd"/>
            <w:r w:rsidRPr="00245F27">
              <w:rPr>
                <w:rFonts w:eastAsia="等线"/>
                <w:bCs/>
              </w:rPr>
              <w:t xml:space="preserve"> can be used to indicate the QCL information of resource set for the fast </w:t>
            </w:r>
            <w:proofErr w:type="spellStart"/>
            <w:r w:rsidRPr="00245F27">
              <w:rPr>
                <w:rFonts w:eastAsia="等线"/>
                <w:bCs/>
              </w:rPr>
              <w:t>SCell</w:t>
            </w:r>
            <w:proofErr w:type="spellEnd"/>
            <w:r w:rsidRPr="00245F27">
              <w:rPr>
                <w:rFonts w:eastAsia="等线"/>
                <w:bCs/>
              </w:rPr>
              <w:t xml:space="preserve"> activation. RAN2 would like to ask RAN1 to answer the following Question:</w:t>
            </w:r>
          </w:p>
          <w:p w14:paraId="4A9850B1" w14:textId="77777777" w:rsidR="00245F27" w:rsidRPr="00245F27" w:rsidRDefault="00245F27" w:rsidP="00245F27">
            <w:pPr>
              <w:pStyle w:val="ListParagraph"/>
              <w:spacing w:before="72" w:after="72"/>
              <w:ind w:firstLineChars="0" w:firstLine="0"/>
              <w:rPr>
                <w:rFonts w:ascii="Arial" w:eastAsia="等线" w:hAnsi="Arial" w:cs="Arial"/>
                <w:b/>
              </w:rPr>
            </w:pPr>
            <w:r w:rsidRPr="00245F27">
              <w:rPr>
                <w:rFonts w:eastAsia="等线"/>
                <w:b/>
              </w:rPr>
              <w:t xml:space="preserve">Question: Is the reference signal used for fast </w:t>
            </w:r>
            <w:proofErr w:type="spellStart"/>
            <w:r w:rsidRPr="00245F27">
              <w:rPr>
                <w:rFonts w:eastAsia="等线"/>
                <w:b/>
              </w:rPr>
              <w:t>SCell</w:t>
            </w:r>
            <w:proofErr w:type="spellEnd"/>
            <w:r w:rsidRPr="00245F27">
              <w:rPr>
                <w:rFonts w:eastAsia="等线"/>
                <w:b/>
              </w:rPr>
              <w:t xml:space="preserve"> activation allowed to be configured with the </w:t>
            </w:r>
            <w:proofErr w:type="spellStart"/>
            <w:r w:rsidRPr="00245F27">
              <w:rPr>
                <w:rFonts w:eastAsia="等线"/>
                <w:b/>
                <w:i/>
                <w:iCs/>
              </w:rPr>
              <w:t>qcl</w:t>
            </w:r>
            <w:proofErr w:type="spellEnd"/>
            <w:r w:rsidRPr="00245F27">
              <w:rPr>
                <w:rFonts w:eastAsia="等线"/>
                <w:b/>
                <w:i/>
                <w:iCs/>
              </w:rPr>
              <w:t>-Info</w:t>
            </w:r>
            <w:r w:rsidRPr="00245F27">
              <w:rPr>
                <w:rFonts w:eastAsia="等线"/>
                <w:b/>
              </w:rPr>
              <w:t xml:space="preserve"> that is indicated by TCI-state from the </w:t>
            </w:r>
            <w:r w:rsidRPr="00245F27">
              <w:rPr>
                <w:rFonts w:eastAsia="等线"/>
                <w:b/>
                <w:i/>
                <w:iCs/>
              </w:rPr>
              <w:t>dl-</w:t>
            </w:r>
            <w:proofErr w:type="spellStart"/>
            <w:r w:rsidRPr="00245F27">
              <w:rPr>
                <w:rFonts w:eastAsia="等线"/>
                <w:b/>
                <w:i/>
                <w:iCs/>
              </w:rPr>
              <w:t>OrJointTCI</w:t>
            </w:r>
            <w:proofErr w:type="spellEnd"/>
            <w:r w:rsidRPr="00245F27">
              <w:rPr>
                <w:rFonts w:eastAsia="等线"/>
                <w:b/>
                <w:i/>
                <w:iCs/>
              </w:rPr>
              <w:t>-</w:t>
            </w:r>
            <w:proofErr w:type="spellStart"/>
            <w:r w:rsidRPr="00245F27">
              <w:rPr>
                <w:rFonts w:eastAsia="等线"/>
                <w:b/>
                <w:i/>
                <w:iCs/>
              </w:rPr>
              <w:t>stateList</w:t>
            </w:r>
            <w:proofErr w:type="spellEnd"/>
            <w:r w:rsidRPr="00245F27">
              <w:rPr>
                <w:rFonts w:eastAsia="等线"/>
                <w:b/>
              </w:rPr>
              <w:t>, by the current RAN1 specification?</w:t>
            </w:r>
          </w:p>
        </w:tc>
      </w:tr>
    </w:tbl>
    <w:p w14:paraId="03417E08" w14:textId="77777777" w:rsidR="00C9292E" w:rsidRDefault="00245F27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 xml:space="preserve">Discussion </w:t>
      </w:r>
    </w:p>
    <w:p w14:paraId="028CB8D3" w14:textId="77777777" w:rsidR="00C9292E" w:rsidRDefault="00245F27">
      <w:pPr>
        <w:numPr>
          <w:ilvl w:val="1"/>
          <w:numId w:val="8"/>
        </w:numPr>
        <w:tabs>
          <w:tab w:val="clear" w:pos="576"/>
        </w:tabs>
        <w:spacing w:before="72" w:afterLines="50" w:after="120" w:line="240" w:lineRule="auto"/>
        <w:ind w:left="567" w:hanging="567"/>
        <w:outlineLvl w:val="1"/>
        <w:rPr>
          <w:rFonts w:eastAsia="宋体"/>
          <w:b/>
          <w:sz w:val="24"/>
          <w:szCs w:val="20"/>
        </w:rPr>
      </w:pPr>
      <w:r>
        <w:rPr>
          <w:rFonts w:eastAsia="宋体"/>
          <w:b/>
          <w:sz w:val="24"/>
          <w:szCs w:val="20"/>
        </w:rPr>
        <w:t>Summary of response</w:t>
      </w:r>
    </w:p>
    <w:p w14:paraId="6B9B27CE" w14:textId="77777777" w:rsidR="00CB0F3D" w:rsidRPr="00CB0F3D" w:rsidRDefault="00CB0F3D" w:rsidP="00CB0F3D">
      <w:pPr>
        <w:spacing w:beforeLines="100" w:before="240" w:after="72"/>
        <w:rPr>
          <w:rFonts w:eastAsia="t"/>
          <w:b/>
          <w:sz w:val="24"/>
        </w:rPr>
      </w:pPr>
      <w:r w:rsidRPr="00CB0F3D">
        <w:rPr>
          <w:rFonts w:eastAsia="t"/>
          <w:b/>
          <w:sz w:val="24"/>
        </w:rPr>
        <w:t>ZTE</w:t>
      </w:r>
    </w:p>
    <w:p w14:paraId="3A5300AB" w14:textId="77777777" w:rsidR="00CB0F3D" w:rsidRPr="00A71B9E" w:rsidRDefault="00CB0F3D" w:rsidP="00CB0F3D">
      <w:pPr>
        <w:spacing w:before="72" w:after="72"/>
        <w:rPr>
          <w:rFonts w:ascii="Arial" w:hAnsi="Arial" w:cs="Arial"/>
        </w:rPr>
      </w:pPr>
      <w:r w:rsidRPr="00DF44DE">
        <w:rPr>
          <w:rFonts w:ascii="Arial" w:hAnsi="Arial" w:cs="Arial"/>
          <w:b/>
          <w:bCs/>
        </w:rPr>
        <w:t>Answer to Question:</w:t>
      </w:r>
      <w:r w:rsidRPr="00DF44DE">
        <w:rPr>
          <w:rFonts w:ascii="Arial" w:hAnsi="Arial" w:cs="Arial"/>
        </w:rPr>
        <w:t xml:space="preserve"> Yes, RAN1 confirms that the reference signal used for fast </w:t>
      </w:r>
      <w:proofErr w:type="spellStart"/>
      <w:r w:rsidRPr="00DF44DE">
        <w:rPr>
          <w:rFonts w:ascii="Arial" w:hAnsi="Arial" w:cs="Arial"/>
        </w:rPr>
        <w:t>SCell</w:t>
      </w:r>
      <w:proofErr w:type="spellEnd"/>
      <w:r w:rsidRPr="00DF44DE">
        <w:rPr>
          <w:rFonts w:ascii="Arial" w:hAnsi="Arial" w:cs="Arial"/>
        </w:rPr>
        <w:t xml:space="preserve"> activation is allowed to be configured with</w:t>
      </w:r>
      <w:r w:rsidRPr="006D471D">
        <w:rPr>
          <w:rFonts w:ascii="Arial" w:hAnsi="Arial" w:cs="Arial"/>
        </w:rPr>
        <w:t xml:space="preserve"> the </w:t>
      </w:r>
      <w:proofErr w:type="spellStart"/>
      <w:r w:rsidRPr="0023620A">
        <w:rPr>
          <w:rFonts w:ascii="Arial" w:hAnsi="Arial" w:cs="Arial"/>
          <w:i/>
        </w:rPr>
        <w:t>qcl</w:t>
      </w:r>
      <w:proofErr w:type="spellEnd"/>
      <w:r w:rsidRPr="0023620A">
        <w:rPr>
          <w:rFonts w:ascii="Arial" w:hAnsi="Arial" w:cs="Arial"/>
          <w:i/>
        </w:rPr>
        <w:t>-Info</w:t>
      </w:r>
      <w:r w:rsidRPr="006D471D">
        <w:rPr>
          <w:rFonts w:ascii="Arial" w:hAnsi="Arial" w:cs="Arial"/>
        </w:rPr>
        <w:t xml:space="preserve"> that is indicated by </w:t>
      </w:r>
      <w:r w:rsidRPr="0023620A">
        <w:rPr>
          <w:rFonts w:ascii="Arial" w:hAnsi="Arial" w:cs="Arial"/>
          <w:i/>
        </w:rPr>
        <w:t>TCI-state</w:t>
      </w:r>
      <w:r w:rsidRPr="006D471D">
        <w:rPr>
          <w:rFonts w:ascii="Arial" w:hAnsi="Arial" w:cs="Arial"/>
        </w:rPr>
        <w:t xml:space="preserve"> from the </w:t>
      </w:r>
      <w:r w:rsidRPr="0023620A">
        <w:rPr>
          <w:rFonts w:ascii="Arial" w:hAnsi="Arial" w:cs="Arial"/>
          <w:i/>
        </w:rPr>
        <w:t>dl-</w:t>
      </w:r>
      <w:proofErr w:type="spellStart"/>
      <w:r w:rsidRPr="0023620A">
        <w:rPr>
          <w:rFonts w:ascii="Arial" w:hAnsi="Arial" w:cs="Arial"/>
          <w:i/>
        </w:rPr>
        <w:t>OrJointTCI</w:t>
      </w:r>
      <w:proofErr w:type="spellEnd"/>
      <w:r w:rsidRPr="0023620A">
        <w:rPr>
          <w:rFonts w:ascii="Arial" w:hAnsi="Arial" w:cs="Arial"/>
          <w:i/>
        </w:rPr>
        <w:t>-</w:t>
      </w:r>
      <w:proofErr w:type="spellStart"/>
      <w:r w:rsidRPr="0023620A">
        <w:rPr>
          <w:rFonts w:ascii="Arial" w:hAnsi="Arial" w:cs="Arial"/>
          <w:i/>
        </w:rPr>
        <w:t>stateList</w:t>
      </w:r>
      <w:proofErr w:type="spellEnd"/>
      <w:r w:rsidRPr="006D471D">
        <w:rPr>
          <w:rFonts w:ascii="Arial" w:hAnsi="Arial" w:cs="Arial"/>
        </w:rPr>
        <w:t>, by the current RAN1 specification</w:t>
      </w:r>
      <w:r>
        <w:rPr>
          <w:rFonts w:ascii="Arial" w:hAnsi="Arial" w:cs="Arial"/>
        </w:rPr>
        <w:t>.</w:t>
      </w:r>
    </w:p>
    <w:p w14:paraId="1D4D759E" w14:textId="77777777" w:rsidR="00CB0F3D" w:rsidRPr="00CB0F3D" w:rsidRDefault="00CB0F3D" w:rsidP="00CB0F3D">
      <w:pPr>
        <w:spacing w:beforeLines="100" w:before="240" w:after="72"/>
        <w:rPr>
          <w:rFonts w:eastAsia="t"/>
          <w:b/>
          <w:sz w:val="24"/>
        </w:rPr>
      </w:pPr>
      <w:r>
        <w:rPr>
          <w:rFonts w:eastAsia="t"/>
          <w:b/>
          <w:sz w:val="24"/>
        </w:rPr>
        <w:t>vivo</w:t>
      </w:r>
    </w:p>
    <w:p w14:paraId="3FA5EB8A" w14:textId="77777777" w:rsidR="00CB0F3D" w:rsidRDefault="00CB0F3D" w:rsidP="00CB0F3D">
      <w:pPr>
        <w:spacing w:before="72" w:after="72"/>
        <w:rPr>
          <w:sz w:val="22"/>
        </w:rPr>
      </w:pPr>
      <w:r w:rsidRPr="005F5598">
        <w:rPr>
          <w:rFonts w:hint="eastAsia"/>
          <w:b/>
          <w:bCs/>
          <w:sz w:val="22"/>
        </w:rPr>
        <w:t>A</w:t>
      </w:r>
      <w:r w:rsidRPr="005F5598">
        <w:rPr>
          <w:b/>
          <w:bCs/>
          <w:sz w:val="22"/>
        </w:rPr>
        <w:t>nswer to Question 1</w:t>
      </w:r>
      <w:r w:rsidRPr="005F5598">
        <w:rPr>
          <w:sz w:val="22"/>
        </w:rPr>
        <w:t>:</w:t>
      </w:r>
    </w:p>
    <w:p w14:paraId="5B49EF5D" w14:textId="77777777" w:rsidR="00CB0F3D" w:rsidRPr="001D2624" w:rsidRDefault="00CB0F3D">
      <w:pPr>
        <w:spacing w:before="72" w:after="72"/>
        <w:rPr>
          <w:szCs w:val="20"/>
        </w:rPr>
      </w:pPr>
      <w:r>
        <w:rPr>
          <w:szCs w:val="20"/>
        </w:rPr>
        <w:t xml:space="preserve">In the current RAN1 specification, the QCL assumption of the aperiodic TRS resources activated by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MAC CE is </w:t>
      </w:r>
      <w:r w:rsidRPr="00A16F62">
        <w:rPr>
          <w:szCs w:val="20"/>
        </w:rPr>
        <w:t xml:space="preserve">provided by </w:t>
      </w:r>
      <w:r>
        <w:rPr>
          <w:szCs w:val="20"/>
        </w:rPr>
        <w:t xml:space="preserve">the </w:t>
      </w:r>
      <w:r w:rsidRPr="00A16F62">
        <w:rPr>
          <w:szCs w:val="20"/>
        </w:rPr>
        <w:t>higher layer parameter</w:t>
      </w:r>
      <w:r w:rsidRPr="00A16F62">
        <w:rPr>
          <w:i/>
          <w:iCs/>
          <w:szCs w:val="20"/>
        </w:rPr>
        <w:t xml:space="preserve"> </w:t>
      </w:r>
      <w:proofErr w:type="spellStart"/>
      <w:r w:rsidRPr="00A16F62">
        <w:rPr>
          <w:i/>
          <w:iCs/>
          <w:szCs w:val="20"/>
        </w:rPr>
        <w:t>qcl</w:t>
      </w:r>
      <w:proofErr w:type="spellEnd"/>
      <w:r w:rsidRPr="00A16F62">
        <w:rPr>
          <w:i/>
          <w:iCs/>
          <w:szCs w:val="20"/>
        </w:rPr>
        <w:t>-Info</w:t>
      </w:r>
      <w:r w:rsidRPr="00A16F62">
        <w:rPr>
          <w:szCs w:val="20"/>
        </w:rPr>
        <w:t xml:space="preserve"> </w:t>
      </w:r>
      <w:r>
        <w:rPr>
          <w:szCs w:val="20"/>
        </w:rPr>
        <w:t>included in the</w:t>
      </w:r>
      <w:r w:rsidRPr="00A16F62">
        <w:rPr>
          <w:szCs w:val="20"/>
        </w:rPr>
        <w:t xml:space="preserve"> </w:t>
      </w:r>
      <w:proofErr w:type="spellStart"/>
      <w:r w:rsidRPr="00A16F62">
        <w:rPr>
          <w:i/>
          <w:iCs/>
          <w:szCs w:val="20"/>
        </w:rPr>
        <w:t>SCellActivationRS</w:t>
      </w:r>
      <w:proofErr w:type="spellEnd"/>
      <w:r w:rsidRPr="00A16F62">
        <w:rPr>
          <w:i/>
          <w:iCs/>
          <w:szCs w:val="20"/>
        </w:rPr>
        <w:t>-Config</w:t>
      </w:r>
      <w:r>
        <w:rPr>
          <w:szCs w:val="20"/>
        </w:rPr>
        <w:t>, which</w:t>
      </w:r>
      <w:r>
        <w:rPr>
          <w:i/>
          <w:iCs/>
          <w:szCs w:val="20"/>
        </w:rPr>
        <w:t xml:space="preserve"> </w:t>
      </w:r>
      <w:r>
        <w:rPr>
          <w:szCs w:val="20"/>
        </w:rPr>
        <w:t xml:space="preserve">corresponds to </w:t>
      </w:r>
      <w:proofErr w:type="spellStart"/>
      <w:r w:rsidRPr="00A16F62">
        <w:rPr>
          <w:i/>
          <w:iCs/>
          <w:szCs w:val="20"/>
        </w:rPr>
        <w:t>SCellActivationRS-Config</w:t>
      </w:r>
      <w:r>
        <w:rPr>
          <w:i/>
          <w:iCs/>
          <w:szCs w:val="20"/>
        </w:rPr>
        <w:t>Id</w:t>
      </w:r>
      <w:proofErr w:type="spellEnd"/>
      <w:r>
        <w:rPr>
          <w:i/>
          <w:iCs/>
          <w:szCs w:val="20"/>
        </w:rPr>
        <w:t xml:space="preserve"> </w:t>
      </w:r>
      <w:r>
        <w:rPr>
          <w:szCs w:val="20"/>
        </w:rPr>
        <w:t xml:space="preserve">indicated in the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activation MAC CE</w:t>
      </w:r>
      <w:r w:rsidRPr="00A16F62">
        <w:rPr>
          <w:szCs w:val="20"/>
        </w:rPr>
        <w:t>.</w:t>
      </w:r>
      <w:r>
        <w:rPr>
          <w:szCs w:val="20"/>
        </w:rPr>
        <w:t xml:space="preserve"> It means the QCL assumption of the aperiodic TRS resources used for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fast activation is determined by RRC configuration and MAC CE activation. From RAN1’s perspective, to improve the applicability of </w:t>
      </w:r>
      <w:proofErr w:type="spellStart"/>
      <w:r>
        <w:rPr>
          <w:szCs w:val="20"/>
        </w:rPr>
        <w:t>SCell</w:t>
      </w:r>
      <w:proofErr w:type="spellEnd"/>
      <w:r>
        <w:rPr>
          <w:szCs w:val="20"/>
        </w:rPr>
        <w:t xml:space="preserve"> fast activation, </w:t>
      </w:r>
      <w:r w:rsidRPr="008D13E0">
        <w:rPr>
          <w:szCs w:val="20"/>
        </w:rPr>
        <w:t xml:space="preserve">the </w:t>
      </w:r>
      <w:proofErr w:type="spellStart"/>
      <w:r w:rsidRPr="008D13E0">
        <w:rPr>
          <w:i/>
          <w:iCs/>
          <w:szCs w:val="20"/>
        </w:rPr>
        <w:t>qcl</w:t>
      </w:r>
      <w:proofErr w:type="spellEnd"/>
      <w:r w:rsidRPr="008D13E0">
        <w:rPr>
          <w:i/>
          <w:iCs/>
          <w:szCs w:val="20"/>
        </w:rPr>
        <w:t>-Info</w:t>
      </w:r>
      <w:r w:rsidRPr="008D13E0">
        <w:rPr>
          <w:szCs w:val="20"/>
        </w:rPr>
        <w:t xml:space="preserve"> </w:t>
      </w:r>
      <w:r>
        <w:rPr>
          <w:szCs w:val="20"/>
        </w:rPr>
        <w:t>configured for the aperiodic TRS resources</w:t>
      </w:r>
      <w:r w:rsidRPr="008D13E0">
        <w:rPr>
          <w:szCs w:val="20"/>
        </w:rPr>
        <w:t xml:space="preserve"> </w:t>
      </w:r>
      <w:r>
        <w:rPr>
          <w:szCs w:val="20"/>
        </w:rPr>
        <w:t xml:space="preserve">should be </w:t>
      </w:r>
      <w:r w:rsidRPr="008D13E0">
        <w:rPr>
          <w:szCs w:val="20"/>
        </w:rPr>
        <w:t>allowed to be indicated by TCI-state</w:t>
      </w:r>
      <w:r>
        <w:rPr>
          <w:szCs w:val="20"/>
        </w:rPr>
        <w:t xml:space="preserve"> configured in the Rel-15 </w:t>
      </w:r>
      <w:proofErr w:type="spellStart"/>
      <w:r w:rsidRPr="008D13E0">
        <w:rPr>
          <w:i/>
          <w:iCs/>
          <w:szCs w:val="20"/>
        </w:rPr>
        <w:t>tci-StatesToAddModList</w:t>
      </w:r>
      <w:proofErr w:type="spellEnd"/>
      <w:r>
        <w:rPr>
          <w:szCs w:val="20"/>
        </w:rPr>
        <w:t xml:space="preserve"> or Rel-17</w:t>
      </w:r>
      <w:r w:rsidRPr="008D13E0">
        <w:rPr>
          <w:szCs w:val="20"/>
        </w:rPr>
        <w:t xml:space="preserve"> </w:t>
      </w:r>
      <w:r w:rsidRPr="008D13E0">
        <w:rPr>
          <w:i/>
          <w:iCs/>
          <w:szCs w:val="20"/>
        </w:rPr>
        <w:t>dl-</w:t>
      </w:r>
      <w:proofErr w:type="spellStart"/>
      <w:r w:rsidRPr="008D13E0">
        <w:rPr>
          <w:i/>
          <w:iCs/>
          <w:szCs w:val="20"/>
        </w:rPr>
        <w:t>OrJointTCI</w:t>
      </w:r>
      <w:proofErr w:type="spellEnd"/>
      <w:r w:rsidRPr="008D13E0">
        <w:rPr>
          <w:i/>
          <w:iCs/>
          <w:szCs w:val="20"/>
        </w:rPr>
        <w:t>-</w:t>
      </w:r>
      <w:proofErr w:type="spellStart"/>
      <w:r w:rsidRPr="008D13E0">
        <w:rPr>
          <w:i/>
          <w:iCs/>
          <w:szCs w:val="20"/>
        </w:rPr>
        <w:t>stateList</w:t>
      </w:r>
      <w:proofErr w:type="spellEnd"/>
      <w:r>
        <w:rPr>
          <w:szCs w:val="20"/>
        </w:rPr>
        <w:t>.</w:t>
      </w:r>
    </w:p>
    <w:p w14:paraId="3E70A1A5" w14:textId="77777777" w:rsidR="001D2624" w:rsidRPr="001D2624" w:rsidRDefault="001D2624" w:rsidP="001D2624">
      <w:pPr>
        <w:spacing w:beforeLines="100" w:before="240" w:after="72"/>
        <w:rPr>
          <w:rFonts w:eastAsia="t"/>
          <w:b/>
          <w:sz w:val="24"/>
        </w:rPr>
      </w:pPr>
      <w:r w:rsidRPr="001D2624">
        <w:rPr>
          <w:rFonts w:eastAsia="t"/>
          <w:b/>
          <w:sz w:val="24"/>
        </w:rPr>
        <w:t>CATT</w:t>
      </w:r>
    </w:p>
    <w:p w14:paraId="01F60F23" w14:textId="77777777" w:rsidR="001D2624" w:rsidRPr="00584731" w:rsidRDefault="001D2624" w:rsidP="001D2624">
      <w:pPr>
        <w:spacing w:beforeLines="50" w:before="120" w:after="72"/>
        <w:rPr>
          <w:b/>
        </w:rPr>
      </w:pPr>
      <w:r w:rsidRPr="00584731">
        <w:rPr>
          <w:b/>
        </w:rPr>
        <w:t xml:space="preserve">Response to </w:t>
      </w:r>
      <w:r>
        <w:rPr>
          <w:rFonts w:hint="eastAsia"/>
          <w:b/>
        </w:rPr>
        <w:t>RAN2</w:t>
      </w:r>
      <w:r w:rsidRPr="00584731">
        <w:rPr>
          <w:b/>
        </w:rPr>
        <w:t>:</w:t>
      </w:r>
    </w:p>
    <w:p w14:paraId="57AF5D2C" w14:textId="77777777" w:rsidR="001D2624" w:rsidRPr="009404BA" w:rsidRDefault="001D2624" w:rsidP="009404BA">
      <w:pPr>
        <w:spacing w:beforeLines="50" w:before="120" w:after="72"/>
      </w:pPr>
      <w:r>
        <w:rPr>
          <w:rFonts w:hint="eastAsia"/>
        </w:rPr>
        <w:t xml:space="preserve">The reference signal used for fast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 activation is allowed to be configured with the </w:t>
      </w:r>
      <w:proofErr w:type="spellStart"/>
      <w:r w:rsidRPr="009E515B">
        <w:rPr>
          <w:rFonts w:hint="eastAsia"/>
          <w:i/>
        </w:rPr>
        <w:t>qcl</w:t>
      </w:r>
      <w:proofErr w:type="spellEnd"/>
      <w:r w:rsidRPr="009E515B">
        <w:rPr>
          <w:rFonts w:hint="eastAsia"/>
          <w:i/>
        </w:rPr>
        <w:t>-Info</w:t>
      </w:r>
      <w:r>
        <w:rPr>
          <w:rFonts w:hint="eastAsia"/>
        </w:rPr>
        <w:t xml:space="preserve"> that is indicated by TCI-state from the </w:t>
      </w:r>
      <w:r w:rsidRPr="00DA1188">
        <w:rPr>
          <w:i/>
        </w:rPr>
        <w:t>dl-</w:t>
      </w:r>
      <w:proofErr w:type="spellStart"/>
      <w:r w:rsidRPr="00DA1188">
        <w:rPr>
          <w:i/>
        </w:rPr>
        <w:t>OrJointTCI</w:t>
      </w:r>
      <w:proofErr w:type="spellEnd"/>
      <w:r w:rsidRPr="00DA1188">
        <w:rPr>
          <w:i/>
        </w:rPr>
        <w:t>-</w:t>
      </w:r>
      <w:proofErr w:type="spellStart"/>
      <w:r w:rsidRPr="00DA1188">
        <w:rPr>
          <w:i/>
        </w:rPr>
        <w:t>stateList</w:t>
      </w:r>
      <w:proofErr w:type="spellEnd"/>
      <w:r>
        <w:rPr>
          <w:rFonts w:hint="eastAsia"/>
        </w:rPr>
        <w:t xml:space="preserve">. The </w:t>
      </w:r>
      <w:r w:rsidRPr="00804987">
        <w:t xml:space="preserve">resource set for the fast </w:t>
      </w:r>
      <w:proofErr w:type="spellStart"/>
      <w:r w:rsidRPr="00804987">
        <w:t>SCell</w:t>
      </w:r>
      <w:proofErr w:type="spellEnd"/>
      <w:r w:rsidRPr="00804987">
        <w:t xml:space="preserve"> activation</w:t>
      </w:r>
      <w:r>
        <w:rPr>
          <w:rFonts w:hint="eastAsia"/>
        </w:rPr>
        <w:t xml:space="preserve"> aims for fine synchronization with </w:t>
      </w:r>
      <w:proofErr w:type="spellStart"/>
      <w:r>
        <w:rPr>
          <w:rFonts w:hint="eastAsia"/>
        </w:rPr>
        <w:t>SCell</w:t>
      </w:r>
      <w:proofErr w:type="spellEnd"/>
      <w:r>
        <w:rPr>
          <w:rFonts w:hint="eastAsia"/>
        </w:rPr>
        <w:t xml:space="preserve">. It is reasonable to align the QCL information of the resource set with that of PDSCH. When Rel-17 unified </w:t>
      </w:r>
      <w:r>
        <w:rPr>
          <w:rFonts w:hint="eastAsia"/>
        </w:rPr>
        <w:lastRenderedPageBreak/>
        <w:t xml:space="preserve">TCI state is configured, the indicated TCI state from the </w:t>
      </w:r>
      <w:r w:rsidRPr="00DA1188">
        <w:rPr>
          <w:i/>
        </w:rPr>
        <w:t>dl-</w:t>
      </w:r>
      <w:proofErr w:type="spellStart"/>
      <w:r w:rsidRPr="00DA1188">
        <w:rPr>
          <w:i/>
        </w:rPr>
        <w:t>OrJointTCI</w:t>
      </w:r>
      <w:proofErr w:type="spellEnd"/>
      <w:r w:rsidRPr="00DA1188">
        <w:rPr>
          <w:i/>
        </w:rPr>
        <w:t>-</w:t>
      </w:r>
      <w:proofErr w:type="spellStart"/>
      <w:r w:rsidRPr="00DA1188">
        <w:rPr>
          <w:i/>
        </w:rPr>
        <w:t>stateList</w:t>
      </w:r>
      <w:proofErr w:type="spellEnd"/>
      <w:r w:rsidRPr="00804987">
        <w:rPr>
          <w:rFonts w:hint="eastAsia"/>
        </w:rPr>
        <w:t xml:space="preserve"> </w:t>
      </w:r>
      <w:r>
        <w:rPr>
          <w:rFonts w:hint="eastAsia"/>
        </w:rPr>
        <w:t xml:space="preserve">is applied to PDSCH. Then it is also applicable to the </w:t>
      </w:r>
      <w:r w:rsidRPr="00804987">
        <w:t>resource set</w:t>
      </w:r>
      <w:r>
        <w:rPr>
          <w:rFonts w:hint="eastAsia"/>
        </w:rPr>
        <w:t xml:space="preserve"> </w:t>
      </w:r>
      <w:r w:rsidRPr="00804987">
        <w:t xml:space="preserve">for the fast </w:t>
      </w:r>
      <w:proofErr w:type="spellStart"/>
      <w:r w:rsidRPr="00804987">
        <w:t>SCell</w:t>
      </w:r>
      <w:proofErr w:type="spellEnd"/>
      <w:r w:rsidRPr="00804987">
        <w:t xml:space="preserve"> activation</w:t>
      </w:r>
      <w:r>
        <w:rPr>
          <w:rFonts w:hint="eastAsia"/>
        </w:rPr>
        <w:t xml:space="preserve"> of the same CC.</w:t>
      </w:r>
    </w:p>
    <w:p w14:paraId="7D96484F" w14:textId="77777777" w:rsidR="00CB0F3D" w:rsidRPr="009404BA" w:rsidRDefault="009404BA" w:rsidP="009404BA">
      <w:pPr>
        <w:spacing w:beforeLines="100" w:before="240" w:after="72"/>
        <w:rPr>
          <w:rFonts w:eastAsia="t"/>
          <w:b/>
          <w:sz w:val="24"/>
        </w:rPr>
      </w:pPr>
      <w:r w:rsidRPr="009404BA">
        <w:rPr>
          <w:rFonts w:eastAsia="t"/>
          <w:b/>
          <w:sz w:val="24"/>
        </w:rPr>
        <w:t>Xiaomi</w:t>
      </w:r>
    </w:p>
    <w:p w14:paraId="0961020D" w14:textId="77777777" w:rsidR="009404BA" w:rsidRPr="009404BA" w:rsidRDefault="009404BA" w:rsidP="009404BA">
      <w:pPr>
        <w:adjustRightInd/>
        <w:spacing w:before="72" w:after="72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Pr="0067414B">
        <w:rPr>
          <w:rFonts w:ascii="Arial" w:hAnsi="Arial" w:cs="Arial"/>
          <w:b/>
        </w:rPr>
        <w:t>nswer</w:t>
      </w:r>
      <w:r>
        <w:rPr>
          <w:rFonts w:ascii="Arial" w:hAnsi="Arial" w:cs="Arial"/>
          <w:b/>
        </w:rPr>
        <w:t>:</w:t>
      </w:r>
    </w:p>
    <w:p w14:paraId="6998703B" w14:textId="77777777" w:rsidR="009404BA" w:rsidRDefault="009404BA" w:rsidP="009404BA">
      <w:pPr>
        <w:widowControl w:val="0"/>
        <w:adjustRightInd/>
        <w:spacing w:before="72" w:after="72"/>
        <w:rPr>
          <w:rFonts w:ascii="Arial" w:eastAsia="宋体" w:hAnsi="Arial" w:cs="Arial"/>
        </w:rPr>
      </w:pPr>
      <w:r>
        <w:rPr>
          <w:rFonts w:ascii="Arial" w:eastAsia="宋体" w:hAnsi="Arial" w:cs="Arial" w:hint="eastAsia"/>
        </w:rPr>
        <w:t>Yes</w:t>
      </w:r>
      <w:r>
        <w:rPr>
          <w:rFonts w:ascii="Arial" w:eastAsia="宋体" w:hAnsi="Arial" w:cs="Arial"/>
        </w:rPr>
        <w:t xml:space="preserve">, the reference signal used for fast </w:t>
      </w:r>
      <w:proofErr w:type="spellStart"/>
      <w:r>
        <w:rPr>
          <w:rFonts w:ascii="Arial" w:eastAsia="宋体" w:hAnsi="Arial" w:cs="Arial"/>
        </w:rPr>
        <w:t>SCell</w:t>
      </w:r>
      <w:proofErr w:type="spellEnd"/>
      <w:r>
        <w:rPr>
          <w:rFonts w:ascii="Arial" w:eastAsia="宋体" w:hAnsi="Arial" w:cs="Arial"/>
        </w:rPr>
        <w:t xml:space="preserve"> activation is allowed to be configured with the </w:t>
      </w:r>
      <w:proofErr w:type="spellStart"/>
      <w:r w:rsidRPr="00E26F96">
        <w:rPr>
          <w:rFonts w:ascii="Arial" w:eastAsia="宋体" w:hAnsi="Arial" w:cs="Arial"/>
          <w:i/>
          <w:iCs/>
        </w:rPr>
        <w:t>qcl</w:t>
      </w:r>
      <w:proofErr w:type="spellEnd"/>
      <w:r w:rsidRPr="00E26F96">
        <w:rPr>
          <w:rFonts w:ascii="Arial" w:eastAsia="宋体" w:hAnsi="Arial" w:cs="Arial"/>
          <w:i/>
          <w:iCs/>
        </w:rPr>
        <w:t>-info</w:t>
      </w:r>
      <w:r>
        <w:rPr>
          <w:rFonts w:ascii="Arial" w:eastAsia="宋体" w:hAnsi="Arial" w:cs="Arial"/>
        </w:rPr>
        <w:t xml:space="preserve"> that is indicated by TCI-state from the </w:t>
      </w:r>
      <w:r w:rsidRPr="00E26F96">
        <w:rPr>
          <w:rFonts w:ascii="Arial" w:eastAsia="宋体" w:hAnsi="Arial" w:cs="Arial"/>
          <w:i/>
          <w:iCs/>
        </w:rPr>
        <w:t>dl-</w:t>
      </w:r>
      <w:proofErr w:type="spellStart"/>
      <w:r w:rsidRPr="00E26F96">
        <w:rPr>
          <w:rFonts w:ascii="Arial" w:eastAsia="宋体" w:hAnsi="Arial" w:cs="Arial"/>
          <w:i/>
          <w:iCs/>
        </w:rPr>
        <w:t>OrJointTCI</w:t>
      </w:r>
      <w:proofErr w:type="spellEnd"/>
      <w:r w:rsidRPr="00E26F96">
        <w:rPr>
          <w:rFonts w:ascii="Arial" w:eastAsia="宋体" w:hAnsi="Arial" w:cs="Arial"/>
          <w:i/>
          <w:iCs/>
        </w:rPr>
        <w:t>-</w:t>
      </w:r>
      <w:proofErr w:type="spellStart"/>
      <w:r w:rsidRPr="00E26F96">
        <w:rPr>
          <w:rFonts w:ascii="Arial" w:eastAsia="宋体" w:hAnsi="Arial" w:cs="Arial"/>
          <w:i/>
          <w:iCs/>
        </w:rPr>
        <w:t>stateList</w:t>
      </w:r>
      <w:proofErr w:type="spellEnd"/>
      <w:r>
        <w:rPr>
          <w:rFonts w:ascii="Arial" w:eastAsia="宋体" w:hAnsi="Arial" w:cs="Arial"/>
        </w:rPr>
        <w:t xml:space="preserve">, </w:t>
      </w:r>
      <w:r>
        <w:rPr>
          <w:rFonts w:ascii="Arial" w:eastAsia="宋体" w:hAnsi="Arial" w:cs="Arial" w:hint="eastAsia"/>
        </w:rPr>
        <w:t>by</w:t>
      </w:r>
      <w:r>
        <w:rPr>
          <w:rFonts w:ascii="Arial" w:eastAsia="宋体" w:hAnsi="Arial" w:cs="Arial"/>
        </w:rPr>
        <w:t xml:space="preserve"> the current RAN1 </w:t>
      </w:r>
      <w:r w:rsidRPr="00A119E1">
        <w:rPr>
          <w:rFonts w:ascii="Arial" w:eastAsia="宋体" w:hAnsi="Arial" w:cs="Arial"/>
        </w:rPr>
        <w:t>specification</w:t>
      </w:r>
      <w:r>
        <w:rPr>
          <w:rFonts w:ascii="Arial" w:eastAsia="宋体" w:hAnsi="Arial" w:cs="Arial"/>
        </w:rPr>
        <w:t>.</w:t>
      </w:r>
    </w:p>
    <w:p w14:paraId="18167A87" w14:textId="77777777" w:rsidR="00606C2B" w:rsidRPr="00606C2B" w:rsidRDefault="00606C2B" w:rsidP="00606C2B">
      <w:pPr>
        <w:spacing w:beforeLines="100" w:before="240" w:after="72"/>
        <w:rPr>
          <w:rFonts w:eastAsia="t"/>
          <w:b/>
          <w:sz w:val="24"/>
        </w:rPr>
      </w:pPr>
      <w:r w:rsidRPr="00606C2B">
        <w:rPr>
          <w:rFonts w:eastAsia="t"/>
          <w:b/>
          <w:sz w:val="24"/>
        </w:rPr>
        <w:t>Lenovo</w:t>
      </w:r>
    </w:p>
    <w:p w14:paraId="31674085" w14:textId="77777777" w:rsidR="00606C2B" w:rsidRDefault="00606C2B" w:rsidP="00606C2B">
      <w:pPr>
        <w:spacing w:before="72" w:after="72"/>
        <w:rPr>
          <w:rFonts w:ascii="Arial" w:eastAsia="等线" w:hAnsi="Arial" w:cs="Arial"/>
        </w:rPr>
      </w:pPr>
      <w:r w:rsidRPr="001B452E">
        <w:rPr>
          <w:rFonts w:ascii="Arial" w:hAnsi="Arial" w:cs="Arial"/>
          <w:b/>
          <w:bCs/>
        </w:rPr>
        <w:t xml:space="preserve">Answer: </w:t>
      </w:r>
      <w:r w:rsidRPr="00677802">
        <w:rPr>
          <w:rFonts w:ascii="Arial" w:hAnsi="Arial" w:cs="Arial"/>
        </w:rPr>
        <w:t xml:space="preserve">RAN1 confirms that </w:t>
      </w:r>
      <w:r w:rsidRPr="00677802">
        <w:rPr>
          <w:rFonts w:ascii="Arial" w:hAnsi="Arial" w:cs="Arial"/>
          <w:i/>
          <w:iCs/>
        </w:rPr>
        <w:t>TCI-State</w:t>
      </w:r>
      <w:r w:rsidRPr="006778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from </w:t>
      </w:r>
      <w:r w:rsidRPr="00677802">
        <w:rPr>
          <w:rFonts w:ascii="Arial" w:hAnsi="Arial" w:cs="Arial"/>
        </w:rPr>
        <w:t xml:space="preserve">the </w:t>
      </w:r>
      <w:r w:rsidRPr="00677802">
        <w:rPr>
          <w:rFonts w:ascii="Arial" w:hAnsi="Arial" w:cs="Arial"/>
          <w:i/>
          <w:iCs/>
        </w:rPr>
        <w:t>dl-</w:t>
      </w:r>
      <w:proofErr w:type="spellStart"/>
      <w:r w:rsidRPr="00677802">
        <w:rPr>
          <w:rFonts w:ascii="Arial" w:hAnsi="Arial" w:cs="Arial"/>
          <w:i/>
          <w:iCs/>
        </w:rPr>
        <w:t>OrJointTCI</w:t>
      </w:r>
      <w:proofErr w:type="spellEnd"/>
      <w:r w:rsidRPr="00677802">
        <w:rPr>
          <w:rFonts w:ascii="Arial" w:hAnsi="Arial" w:cs="Arial"/>
          <w:i/>
          <w:iCs/>
        </w:rPr>
        <w:t>-</w:t>
      </w:r>
      <w:proofErr w:type="spellStart"/>
      <w:r w:rsidRPr="00677802">
        <w:rPr>
          <w:rFonts w:ascii="Arial" w:hAnsi="Arial" w:cs="Arial"/>
          <w:i/>
          <w:iCs/>
        </w:rPr>
        <w:t>stateList</w:t>
      </w:r>
      <w:proofErr w:type="spellEnd"/>
      <w:r w:rsidRPr="00677802">
        <w:rPr>
          <w:rFonts w:ascii="Arial" w:hAnsi="Arial" w:cs="Arial"/>
        </w:rPr>
        <w:t xml:space="preserve"> can be configured as the </w:t>
      </w:r>
      <w:proofErr w:type="spellStart"/>
      <w:r w:rsidRPr="00241ACD">
        <w:rPr>
          <w:rFonts w:ascii="Arial" w:hAnsi="Arial" w:cs="Arial"/>
          <w:i/>
          <w:iCs/>
        </w:rPr>
        <w:t>qcl</w:t>
      </w:r>
      <w:proofErr w:type="spellEnd"/>
      <w:r w:rsidRPr="00241ACD">
        <w:rPr>
          <w:rFonts w:ascii="Arial" w:hAnsi="Arial" w:cs="Arial"/>
          <w:i/>
          <w:iCs/>
        </w:rPr>
        <w:t>-Info</w:t>
      </w:r>
      <w:r w:rsidRPr="00677802">
        <w:rPr>
          <w:rFonts w:ascii="Arial" w:hAnsi="Arial" w:cs="Arial"/>
        </w:rPr>
        <w:t xml:space="preserve"> in </w:t>
      </w:r>
      <w:proofErr w:type="spellStart"/>
      <w:r w:rsidRPr="00677802">
        <w:rPr>
          <w:rFonts w:ascii="Arial" w:eastAsia="等线" w:hAnsi="Arial" w:cs="Arial"/>
          <w:i/>
          <w:iCs/>
        </w:rPr>
        <w:t>SCellActivationRS</w:t>
      </w:r>
      <w:proofErr w:type="spellEnd"/>
      <w:r w:rsidRPr="00677802">
        <w:rPr>
          <w:rFonts w:ascii="Arial" w:eastAsia="等线" w:hAnsi="Arial" w:cs="Arial"/>
          <w:i/>
          <w:iCs/>
        </w:rPr>
        <w:t xml:space="preserve">-Config. </w:t>
      </w:r>
      <w:r>
        <w:rPr>
          <w:rFonts w:ascii="Arial" w:eastAsia="等线" w:hAnsi="Arial" w:cs="Arial"/>
        </w:rPr>
        <w:t>Further, w</w:t>
      </w:r>
      <w:r w:rsidRPr="00677802">
        <w:rPr>
          <w:rFonts w:ascii="Arial" w:eastAsia="等线" w:hAnsi="Arial" w:cs="Arial"/>
        </w:rPr>
        <w:t xml:space="preserve">hen joint TCI is configured for the </w:t>
      </w:r>
      <w:proofErr w:type="spellStart"/>
      <w:r w:rsidRPr="00677802">
        <w:rPr>
          <w:rFonts w:ascii="Arial" w:eastAsia="等线" w:hAnsi="Arial" w:cs="Arial"/>
        </w:rPr>
        <w:t>SCell</w:t>
      </w:r>
      <w:proofErr w:type="spellEnd"/>
      <w:r w:rsidRPr="00677802">
        <w:rPr>
          <w:rFonts w:ascii="Arial" w:eastAsia="等线" w:hAnsi="Arial" w:cs="Arial"/>
        </w:rPr>
        <w:t xml:space="preserve">, a </w:t>
      </w:r>
      <w:r w:rsidRPr="005709ED">
        <w:rPr>
          <w:rFonts w:ascii="Arial" w:eastAsia="等线" w:hAnsi="Arial" w:cs="Arial"/>
          <w:i/>
          <w:iCs/>
        </w:rPr>
        <w:t>TCI-State</w:t>
      </w:r>
      <w:r w:rsidRPr="00677802">
        <w:rPr>
          <w:rFonts w:ascii="Arial" w:eastAsia="等线" w:hAnsi="Arial" w:cs="Arial"/>
        </w:rPr>
        <w:t xml:space="preserve"> </w:t>
      </w:r>
      <w:r>
        <w:rPr>
          <w:rFonts w:ascii="Arial" w:hAnsi="Arial" w:cs="Arial"/>
        </w:rPr>
        <w:t xml:space="preserve">from </w:t>
      </w:r>
      <w:r w:rsidRPr="00677802">
        <w:rPr>
          <w:rFonts w:ascii="Arial" w:hAnsi="Arial" w:cs="Arial"/>
        </w:rPr>
        <w:t xml:space="preserve">the </w:t>
      </w:r>
      <w:r w:rsidRPr="00677802">
        <w:rPr>
          <w:rFonts w:ascii="Arial" w:hAnsi="Arial" w:cs="Arial"/>
          <w:i/>
          <w:iCs/>
        </w:rPr>
        <w:t>dl-</w:t>
      </w:r>
      <w:proofErr w:type="spellStart"/>
      <w:r w:rsidRPr="00677802">
        <w:rPr>
          <w:rFonts w:ascii="Arial" w:hAnsi="Arial" w:cs="Arial"/>
          <w:i/>
          <w:iCs/>
        </w:rPr>
        <w:t>OrJointTCI</w:t>
      </w:r>
      <w:proofErr w:type="spellEnd"/>
      <w:r w:rsidRPr="00677802">
        <w:rPr>
          <w:rFonts w:ascii="Arial" w:hAnsi="Arial" w:cs="Arial"/>
          <w:i/>
          <w:iCs/>
        </w:rPr>
        <w:t>-</w:t>
      </w:r>
      <w:proofErr w:type="spellStart"/>
      <w:r w:rsidRPr="00677802">
        <w:rPr>
          <w:rFonts w:ascii="Arial" w:hAnsi="Arial" w:cs="Arial"/>
          <w:i/>
          <w:iCs/>
        </w:rPr>
        <w:t>stateList</w:t>
      </w:r>
      <w:proofErr w:type="spellEnd"/>
      <w:r w:rsidRPr="00677802">
        <w:rPr>
          <w:rFonts w:ascii="Arial" w:hAnsi="Arial" w:cs="Arial"/>
        </w:rPr>
        <w:t xml:space="preserve"> </w:t>
      </w:r>
      <w:r w:rsidRPr="00677802">
        <w:rPr>
          <w:rFonts w:ascii="Arial" w:eastAsia="等线" w:hAnsi="Arial" w:cs="Arial"/>
        </w:rPr>
        <w:t xml:space="preserve">can be configured to the </w:t>
      </w:r>
      <w:proofErr w:type="spellStart"/>
      <w:r w:rsidRPr="00677802">
        <w:rPr>
          <w:rFonts w:ascii="Arial" w:eastAsia="等线" w:hAnsi="Arial" w:cs="Arial"/>
          <w:i/>
          <w:iCs/>
        </w:rPr>
        <w:t>qcl</w:t>
      </w:r>
      <w:proofErr w:type="spellEnd"/>
      <w:r w:rsidRPr="00677802">
        <w:rPr>
          <w:rFonts w:ascii="Arial" w:eastAsia="等线" w:hAnsi="Arial" w:cs="Arial"/>
          <w:i/>
          <w:iCs/>
        </w:rPr>
        <w:t xml:space="preserve">-Info. </w:t>
      </w:r>
      <w:r w:rsidRPr="00677802">
        <w:rPr>
          <w:rFonts w:ascii="Arial" w:eastAsia="等线" w:hAnsi="Arial" w:cs="Arial"/>
        </w:rPr>
        <w:t xml:space="preserve">When separate TCI is configured for the </w:t>
      </w:r>
      <w:proofErr w:type="spellStart"/>
      <w:r w:rsidRPr="00677802">
        <w:rPr>
          <w:rFonts w:ascii="Arial" w:eastAsia="等线" w:hAnsi="Arial" w:cs="Arial"/>
        </w:rPr>
        <w:t>SCell</w:t>
      </w:r>
      <w:proofErr w:type="spellEnd"/>
      <w:r w:rsidRPr="00677802">
        <w:rPr>
          <w:rFonts w:ascii="Arial" w:eastAsia="等线" w:hAnsi="Arial" w:cs="Arial"/>
        </w:rPr>
        <w:t xml:space="preserve">, a </w:t>
      </w:r>
      <w:r w:rsidRPr="005709ED">
        <w:rPr>
          <w:rFonts w:ascii="Arial" w:eastAsia="等线" w:hAnsi="Arial" w:cs="Arial"/>
          <w:i/>
          <w:iCs/>
        </w:rPr>
        <w:t>TCI-State</w:t>
      </w:r>
      <w:r w:rsidRPr="00677802">
        <w:rPr>
          <w:rFonts w:ascii="Arial" w:eastAsia="等线" w:hAnsi="Arial" w:cs="Arial"/>
        </w:rPr>
        <w:t xml:space="preserve"> </w:t>
      </w:r>
      <w:r>
        <w:rPr>
          <w:rFonts w:ascii="Arial" w:hAnsi="Arial" w:cs="Arial"/>
        </w:rPr>
        <w:t xml:space="preserve">from </w:t>
      </w:r>
      <w:r w:rsidRPr="00677802">
        <w:rPr>
          <w:rFonts w:ascii="Arial" w:hAnsi="Arial" w:cs="Arial"/>
        </w:rPr>
        <w:t xml:space="preserve">the </w:t>
      </w:r>
      <w:r w:rsidRPr="00677802">
        <w:rPr>
          <w:rFonts w:ascii="Arial" w:hAnsi="Arial" w:cs="Arial"/>
          <w:i/>
          <w:iCs/>
        </w:rPr>
        <w:t>dl-</w:t>
      </w:r>
      <w:proofErr w:type="spellStart"/>
      <w:r w:rsidRPr="00677802">
        <w:rPr>
          <w:rFonts w:ascii="Arial" w:hAnsi="Arial" w:cs="Arial"/>
          <w:i/>
          <w:iCs/>
        </w:rPr>
        <w:t>OrJointTCI</w:t>
      </w:r>
      <w:proofErr w:type="spellEnd"/>
      <w:r w:rsidRPr="00677802">
        <w:rPr>
          <w:rFonts w:ascii="Arial" w:hAnsi="Arial" w:cs="Arial"/>
          <w:i/>
          <w:iCs/>
        </w:rPr>
        <w:t>-</w:t>
      </w:r>
      <w:proofErr w:type="spellStart"/>
      <w:r w:rsidRPr="00677802">
        <w:rPr>
          <w:rFonts w:ascii="Arial" w:hAnsi="Arial" w:cs="Arial"/>
          <w:i/>
          <w:iCs/>
        </w:rPr>
        <w:t>stateList</w:t>
      </w:r>
      <w:proofErr w:type="spellEnd"/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and a </w:t>
      </w:r>
      <w:r w:rsidRPr="00F513BB">
        <w:rPr>
          <w:rFonts w:ascii="Arial" w:eastAsia="等线" w:hAnsi="Arial" w:cs="Arial"/>
          <w:i/>
          <w:iCs/>
        </w:rPr>
        <w:t>TCI-UL-State</w:t>
      </w:r>
      <w:r w:rsidRPr="00677802">
        <w:rPr>
          <w:rFonts w:ascii="Arial" w:eastAsia="等线" w:hAnsi="Arial" w:cs="Arial"/>
        </w:rPr>
        <w:t xml:space="preserve"> </w:t>
      </w:r>
      <w:r>
        <w:rPr>
          <w:rFonts w:ascii="Arial" w:eastAsia="等线" w:hAnsi="Arial" w:cs="Arial"/>
        </w:rPr>
        <w:t xml:space="preserve">from </w:t>
      </w:r>
      <w:r w:rsidRPr="00F513BB">
        <w:rPr>
          <w:rFonts w:ascii="Arial" w:eastAsia="等线" w:hAnsi="Arial" w:cs="Arial"/>
          <w:i/>
          <w:iCs/>
        </w:rPr>
        <w:t>ul-TCI-</w:t>
      </w:r>
      <w:proofErr w:type="spellStart"/>
      <w:r w:rsidRPr="00F513BB">
        <w:rPr>
          <w:rFonts w:ascii="Arial" w:eastAsia="等线" w:hAnsi="Arial" w:cs="Arial"/>
          <w:i/>
          <w:iCs/>
        </w:rPr>
        <w:t>StateList</w:t>
      </w:r>
      <w:proofErr w:type="spellEnd"/>
      <w:r>
        <w:rPr>
          <w:rFonts w:ascii="Arial" w:eastAsia="等线" w:hAnsi="Arial" w:cs="Arial"/>
        </w:rPr>
        <w:t xml:space="preserve"> can be configured to </w:t>
      </w:r>
      <w:r w:rsidRPr="00677802">
        <w:rPr>
          <w:rFonts w:ascii="Arial" w:eastAsia="等线" w:hAnsi="Arial" w:cs="Arial"/>
        </w:rPr>
        <w:t xml:space="preserve">the </w:t>
      </w:r>
      <w:proofErr w:type="spellStart"/>
      <w:r w:rsidRPr="00677802">
        <w:rPr>
          <w:rFonts w:ascii="Arial" w:eastAsia="等线" w:hAnsi="Arial" w:cs="Arial"/>
          <w:i/>
          <w:iCs/>
        </w:rPr>
        <w:t>qcl</w:t>
      </w:r>
      <w:proofErr w:type="spellEnd"/>
      <w:r w:rsidRPr="00677802">
        <w:rPr>
          <w:rFonts w:ascii="Arial" w:eastAsia="等线" w:hAnsi="Arial" w:cs="Arial"/>
          <w:i/>
          <w:iCs/>
        </w:rPr>
        <w:t>-</w:t>
      </w:r>
      <w:r w:rsidRPr="00677802">
        <w:rPr>
          <w:rFonts w:ascii="Arial" w:eastAsia="等线" w:hAnsi="Arial" w:cs="Arial" w:hint="eastAsia"/>
          <w:i/>
          <w:iCs/>
        </w:rPr>
        <w:t>Info</w:t>
      </w:r>
      <w:r w:rsidRPr="00677802">
        <w:rPr>
          <w:rFonts w:ascii="Arial" w:eastAsia="等线" w:hAnsi="Arial" w:cs="Arial" w:hint="eastAsia"/>
        </w:rPr>
        <w:t>.</w:t>
      </w:r>
    </w:p>
    <w:p w14:paraId="6122FFFD" w14:textId="77777777" w:rsidR="00606C2B" w:rsidRPr="00606C2B" w:rsidRDefault="00606C2B" w:rsidP="00606C2B">
      <w:pPr>
        <w:spacing w:beforeLines="100" w:before="240" w:after="72"/>
        <w:rPr>
          <w:rFonts w:eastAsia="t"/>
          <w:b/>
          <w:sz w:val="24"/>
        </w:rPr>
      </w:pPr>
      <w:proofErr w:type="spellStart"/>
      <w:r w:rsidRPr="00606C2B">
        <w:rPr>
          <w:rFonts w:eastAsia="t"/>
          <w:b/>
          <w:sz w:val="24"/>
        </w:rPr>
        <w:t>Spreadtrum</w:t>
      </w:r>
      <w:proofErr w:type="spellEnd"/>
    </w:p>
    <w:p w14:paraId="16C3664D" w14:textId="77777777" w:rsidR="00606C2B" w:rsidRPr="00573D1B" w:rsidRDefault="00606C2B" w:rsidP="00606C2B">
      <w:pPr>
        <w:spacing w:before="72" w:after="72"/>
      </w:pPr>
      <w:r w:rsidRPr="00573D1B">
        <w:rPr>
          <w:rFonts w:eastAsia="宋体"/>
        </w:rPr>
        <w:t>[</w:t>
      </w:r>
      <w:r w:rsidRPr="00573D1B">
        <w:rPr>
          <w:rFonts w:eastAsia="等线"/>
          <w:b/>
        </w:rPr>
        <w:t xml:space="preserve">Draft] reply: In RAN1 specification, the reference signal used for fast </w:t>
      </w:r>
      <w:proofErr w:type="spellStart"/>
      <w:r w:rsidRPr="00573D1B">
        <w:rPr>
          <w:rFonts w:eastAsia="等线"/>
          <w:b/>
        </w:rPr>
        <w:t>SCell</w:t>
      </w:r>
      <w:proofErr w:type="spellEnd"/>
      <w:r w:rsidRPr="00573D1B">
        <w:rPr>
          <w:rFonts w:eastAsia="等线"/>
          <w:b/>
        </w:rPr>
        <w:t xml:space="preserve"> activation is allowed to be configured with the </w:t>
      </w:r>
      <w:proofErr w:type="spellStart"/>
      <w:r w:rsidRPr="00573D1B">
        <w:rPr>
          <w:rFonts w:eastAsia="等线"/>
          <w:b/>
          <w:i/>
          <w:iCs/>
        </w:rPr>
        <w:t>qcl</w:t>
      </w:r>
      <w:proofErr w:type="spellEnd"/>
      <w:r w:rsidRPr="00573D1B">
        <w:rPr>
          <w:rFonts w:eastAsia="等线"/>
          <w:b/>
          <w:i/>
          <w:iCs/>
        </w:rPr>
        <w:t>-Info</w:t>
      </w:r>
      <w:r w:rsidRPr="00573D1B">
        <w:rPr>
          <w:rFonts w:eastAsia="等线"/>
          <w:b/>
        </w:rPr>
        <w:t xml:space="preserve"> that is indicated by TCI-state from the </w:t>
      </w:r>
      <w:r w:rsidRPr="00573D1B">
        <w:rPr>
          <w:rFonts w:eastAsia="等线"/>
          <w:b/>
          <w:i/>
          <w:iCs/>
        </w:rPr>
        <w:t>dl-</w:t>
      </w:r>
      <w:proofErr w:type="spellStart"/>
      <w:r w:rsidRPr="00573D1B">
        <w:rPr>
          <w:rFonts w:eastAsia="等线"/>
          <w:b/>
          <w:i/>
          <w:iCs/>
        </w:rPr>
        <w:t>OrJointTCI</w:t>
      </w:r>
      <w:proofErr w:type="spellEnd"/>
      <w:r w:rsidRPr="00573D1B">
        <w:rPr>
          <w:rFonts w:eastAsia="等线"/>
          <w:b/>
          <w:i/>
          <w:iCs/>
        </w:rPr>
        <w:t>-</w:t>
      </w:r>
      <w:proofErr w:type="spellStart"/>
      <w:r w:rsidRPr="00573D1B">
        <w:rPr>
          <w:rFonts w:eastAsia="等线"/>
          <w:b/>
          <w:i/>
          <w:iCs/>
        </w:rPr>
        <w:t>stateList</w:t>
      </w:r>
      <w:proofErr w:type="spellEnd"/>
      <w:r w:rsidRPr="00573D1B">
        <w:rPr>
          <w:rFonts w:eastAsia="等线"/>
          <w:b/>
          <w:i/>
          <w:iCs/>
        </w:rPr>
        <w:t xml:space="preserve">. </w:t>
      </w:r>
    </w:p>
    <w:p w14:paraId="61386632" w14:textId="77777777" w:rsidR="00606C2B" w:rsidRPr="00606C2B" w:rsidRDefault="00606C2B" w:rsidP="00606C2B">
      <w:pPr>
        <w:spacing w:beforeLines="100" w:before="240" w:after="72"/>
        <w:rPr>
          <w:rFonts w:eastAsia="t"/>
          <w:b/>
          <w:sz w:val="24"/>
        </w:rPr>
      </w:pPr>
      <w:r w:rsidRPr="00606C2B">
        <w:rPr>
          <w:rFonts w:eastAsia="t"/>
          <w:b/>
          <w:sz w:val="24"/>
        </w:rPr>
        <w:t>Apple</w:t>
      </w:r>
    </w:p>
    <w:p w14:paraId="4BB57E48" w14:textId="77777777" w:rsidR="00606C2B" w:rsidRDefault="00606C2B">
      <w:pPr>
        <w:spacing w:before="72" w:after="72"/>
        <w:rPr>
          <w:rFonts w:eastAsia="t"/>
        </w:rPr>
      </w:pPr>
      <w:r>
        <w:rPr>
          <w:rFonts w:ascii="Arial" w:hAnsi="Arial" w:cs="Arial"/>
        </w:rPr>
        <w:t xml:space="preserve">Yes, the unified TCI-state from </w:t>
      </w:r>
      <w:r w:rsidRPr="002E51FF">
        <w:rPr>
          <w:rFonts w:ascii="Arial" w:hAnsi="Arial" w:cs="Arial"/>
          <w:bCs/>
        </w:rPr>
        <w:t>the dl-</w:t>
      </w:r>
      <w:proofErr w:type="spellStart"/>
      <w:r w:rsidRPr="002E51FF">
        <w:rPr>
          <w:rFonts w:ascii="Arial" w:hAnsi="Arial" w:cs="Arial"/>
          <w:bCs/>
        </w:rPr>
        <w:t>OrJointTCI</w:t>
      </w:r>
      <w:proofErr w:type="spellEnd"/>
      <w:r w:rsidRPr="002E51FF">
        <w:rPr>
          <w:rFonts w:ascii="Arial" w:hAnsi="Arial" w:cs="Arial"/>
          <w:bCs/>
        </w:rPr>
        <w:t>-</w:t>
      </w:r>
      <w:proofErr w:type="spellStart"/>
      <w:r w:rsidRPr="002E51FF">
        <w:rPr>
          <w:rFonts w:ascii="Arial" w:hAnsi="Arial" w:cs="Arial"/>
          <w:bCs/>
        </w:rPr>
        <w:t>stateList</w:t>
      </w:r>
      <w:proofErr w:type="spellEnd"/>
      <w:r>
        <w:rPr>
          <w:rFonts w:ascii="Arial" w:hAnsi="Arial" w:cs="Arial"/>
          <w:bCs/>
        </w:rPr>
        <w:t xml:space="preserve"> can be configured as ‘</w:t>
      </w:r>
      <w:proofErr w:type="spellStart"/>
      <w:r>
        <w:rPr>
          <w:rFonts w:ascii="Arial" w:hAnsi="Arial" w:cs="Arial"/>
          <w:bCs/>
        </w:rPr>
        <w:t>qcl</w:t>
      </w:r>
      <w:proofErr w:type="spellEnd"/>
      <w:r>
        <w:rPr>
          <w:rFonts w:ascii="Arial" w:hAnsi="Arial" w:cs="Arial"/>
          <w:bCs/>
        </w:rPr>
        <w:t xml:space="preserve">-info’ for the RS used for fast </w:t>
      </w:r>
      <w:proofErr w:type="spellStart"/>
      <w:r>
        <w:rPr>
          <w:rFonts w:ascii="Arial" w:hAnsi="Arial" w:cs="Arial"/>
          <w:bCs/>
        </w:rPr>
        <w:t>SCell</w:t>
      </w:r>
      <w:proofErr w:type="spellEnd"/>
      <w:r>
        <w:rPr>
          <w:rFonts w:ascii="Arial" w:hAnsi="Arial" w:cs="Arial"/>
          <w:bCs/>
        </w:rPr>
        <w:t xml:space="preserve"> activation if UE indicates supporting the unified TCI for the band where </w:t>
      </w:r>
      <w:proofErr w:type="spellStart"/>
      <w:r>
        <w:rPr>
          <w:rFonts w:ascii="Arial" w:hAnsi="Arial" w:cs="Arial"/>
          <w:bCs/>
        </w:rPr>
        <w:t>SCell</w:t>
      </w:r>
      <w:proofErr w:type="spellEnd"/>
      <w:r>
        <w:rPr>
          <w:rFonts w:ascii="Arial" w:hAnsi="Arial" w:cs="Arial"/>
          <w:bCs/>
        </w:rPr>
        <w:t xml:space="preserve"> is located.</w:t>
      </w:r>
    </w:p>
    <w:p w14:paraId="0CBA5C23" w14:textId="77777777" w:rsidR="00CB0F3D" w:rsidRPr="004E20A5" w:rsidRDefault="004E20A5" w:rsidP="004E20A5">
      <w:pPr>
        <w:spacing w:beforeLines="100" w:before="240" w:after="72"/>
        <w:rPr>
          <w:rFonts w:eastAsia="t"/>
          <w:b/>
          <w:sz w:val="24"/>
        </w:rPr>
      </w:pPr>
      <w:r w:rsidRPr="004E20A5">
        <w:rPr>
          <w:rFonts w:eastAsia="t"/>
          <w:b/>
          <w:sz w:val="24"/>
        </w:rPr>
        <w:t>OPPO</w:t>
      </w:r>
    </w:p>
    <w:p w14:paraId="646D653B" w14:textId="77777777" w:rsidR="004E20A5" w:rsidRPr="004E20A5" w:rsidRDefault="004E20A5" w:rsidP="004E20A5">
      <w:pPr>
        <w:pStyle w:val="00Text"/>
        <w:rPr>
          <w:bCs/>
          <w:iCs/>
          <w:lang w:val="en-GB"/>
        </w:rPr>
      </w:pPr>
      <w:r w:rsidRPr="004E20A5">
        <w:rPr>
          <w:bCs/>
          <w:iCs/>
          <w:lang w:val="en-GB"/>
        </w:rPr>
        <w:t xml:space="preserve">The response to </w:t>
      </w:r>
      <w:r w:rsidRPr="00606376">
        <w:rPr>
          <w:b/>
          <w:bCs/>
          <w:iCs/>
          <w:lang w:val="en-GB"/>
        </w:rPr>
        <w:t>RAN2’s</w:t>
      </w:r>
      <w:r w:rsidRPr="004E20A5">
        <w:rPr>
          <w:bCs/>
          <w:iCs/>
          <w:lang w:val="en-GB"/>
        </w:rPr>
        <w:t xml:space="preserve"> question is:</w:t>
      </w:r>
    </w:p>
    <w:p w14:paraId="53D18351" w14:textId="77777777" w:rsidR="004E20A5" w:rsidRPr="004E20A5" w:rsidRDefault="004E20A5" w:rsidP="004E20A5">
      <w:pPr>
        <w:pStyle w:val="00Text"/>
        <w:numPr>
          <w:ilvl w:val="0"/>
          <w:numId w:val="19"/>
        </w:numPr>
        <w:rPr>
          <w:bCs/>
          <w:iCs/>
          <w:lang w:val="en-GB"/>
        </w:rPr>
      </w:pPr>
      <w:r w:rsidRPr="004E20A5">
        <w:rPr>
          <w:bCs/>
          <w:iCs/>
          <w:lang w:val="en-GB"/>
        </w:rPr>
        <w:t xml:space="preserve">The reference signal used for fast </w:t>
      </w:r>
      <w:proofErr w:type="spellStart"/>
      <w:r w:rsidRPr="004E20A5">
        <w:rPr>
          <w:bCs/>
          <w:iCs/>
          <w:lang w:val="en-GB"/>
        </w:rPr>
        <w:t>SCell</w:t>
      </w:r>
      <w:proofErr w:type="spellEnd"/>
      <w:r w:rsidRPr="004E20A5">
        <w:rPr>
          <w:bCs/>
          <w:iCs/>
          <w:lang w:val="en-GB"/>
        </w:rPr>
        <w:t xml:space="preserve"> activation can be configured with the </w:t>
      </w:r>
      <w:proofErr w:type="spellStart"/>
      <w:r w:rsidRPr="004E20A5">
        <w:rPr>
          <w:bCs/>
          <w:iCs/>
          <w:lang w:val="en-GB"/>
        </w:rPr>
        <w:t>qcl</w:t>
      </w:r>
      <w:proofErr w:type="spellEnd"/>
      <w:r w:rsidRPr="004E20A5">
        <w:rPr>
          <w:bCs/>
          <w:iCs/>
          <w:lang w:val="en-GB"/>
        </w:rPr>
        <w:t>-info that is indicated by a TCI state from the dl-</w:t>
      </w:r>
      <w:proofErr w:type="spellStart"/>
      <w:r w:rsidRPr="004E20A5">
        <w:rPr>
          <w:bCs/>
          <w:iCs/>
          <w:lang w:val="en-GB"/>
        </w:rPr>
        <w:t>OrJointTCI</w:t>
      </w:r>
      <w:proofErr w:type="spellEnd"/>
      <w:r w:rsidRPr="004E20A5">
        <w:rPr>
          <w:bCs/>
          <w:iCs/>
          <w:lang w:val="en-GB"/>
        </w:rPr>
        <w:t>-</w:t>
      </w:r>
      <w:proofErr w:type="spellStart"/>
      <w:r w:rsidRPr="004E20A5">
        <w:rPr>
          <w:bCs/>
          <w:iCs/>
          <w:lang w:val="en-GB"/>
        </w:rPr>
        <w:t>stateList</w:t>
      </w:r>
      <w:proofErr w:type="spellEnd"/>
      <w:r w:rsidRPr="004E20A5">
        <w:rPr>
          <w:bCs/>
          <w:iCs/>
          <w:lang w:val="en-GB"/>
        </w:rPr>
        <w:t>.</w:t>
      </w:r>
    </w:p>
    <w:p w14:paraId="27A79012" w14:textId="77777777" w:rsidR="004E20A5" w:rsidRPr="004E20A5" w:rsidRDefault="004E20A5" w:rsidP="004E20A5">
      <w:pPr>
        <w:spacing w:beforeLines="100" w:before="240" w:after="72"/>
        <w:rPr>
          <w:rFonts w:eastAsia="t"/>
          <w:b/>
          <w:sz w:val="24"/>
        </w:rPr>
      </w:pPr>
      <w:r w:rsidRPr="004E20A5">
        <w:rPr>
          <w:rFonts w:eastAsia="t"/>
          <w:b/>
          <w:sz w:val="24"/>
        </w:rPr>
        <w:t>Samsung</w:t>
      </w:r>
    </w:p>
    <w:p w14:paraId="624ECD9E" w14:textId="77777777" w:rsidR="004E20A5" w:rsidRDefault="004E20A5" w:rsidP="004E20A5">
      <w:pPr>
        <w:spacing w:before="72" w:after="72" w:line="276" w:lineRule="auto"/>
        <w:rPr>
          <w:rFonts w:ascii="Arial" w:eastAsia="Times New Roman" w:hAnsi="Arial" w:cs="Arial"/>
          <w:color w:val="000000"/>
        </w:rPr>
      </w:pPr>
      <w:r w:rsidRPr="00390FB8">
        <w:rPr>
          <w:rFonts w:ascii="Arial" w:hAnsi="Arial" w:cs="Arial"/>
          <w:b/>
          <w:lang w:eastAsia="ko-KR"/>
        </w:rPr>
        <w:t>RAN1</w:t>
      </w:r>
      <w:r>
        <w:rPr>
          <w:rFonts w:ascii="Arial" w:hAnsi="Arial" w:cs="Arial"/>
          <w:b/>
          <w:lang w:eastAsia="ko-KR"/>
        </w:rPr>
        <w:t>’s</w:t>
      </w:r>
      <w:r w:rsidRPr="00390FB8">
        <w:rPr>
          <w:rFonts w:ascii="Arial" w:hAnsi="Arial" w:cs="Arial"/>
          <w:b/>
          <w:lang w:eastAsia="ko-KR"/>
        </w:rPr>
        <w:t xml:space="preserve"> reply</w:t>
      </w:r>
      <w:r>
        <w:rPr>
          <w:rFonts w:ascii="Arial" w:hAnsi="Arial" w:cs="Arial"/>
          <w:b/>
          <w:lang w:eastAsia="ko-KR"/>
        </w:rPr>
        <w:t xml:space="preserve"> to the Question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lang w:eastAsia="ko-KR"/>
        </w:rPr>
        <w:t>T</w:t>
      </w:r>
      <w:r w:rsidRPr="00526A0F">
        <w:rPr>
          <w:rFonts w:ascii="Arial" w:hAnsi="Arial" w:cs="Arial"/>
          <w:lang w:eastAsia="ko-KR"/>
        </w:rPr>
        <w:t>he QCL info can be a Rel-17 TCI state as wel</w:t>
      </w:r>
      <w:r>
        <w:rPr>
          <w:rFonts w:ascii="Arial" w:hAnsi="Arial" w:cs="Arial"/>
          <w:lang w:eastAsia="ko-KR"/>
        </w:rPr>
        <w:t>l as a Rel-15 TCI state</w:t>
      </w:r>
      <w:r w:rsidRPr="00526A0F">
        <w:rPr>
          <w:rFonts w:ascii="Arial" w:hAnsi="Arial" w:cs="Arial"/>
          <w:lang w:eastAsia="ko-KR"/>
        </w:rPr>
        <w:t>. The information element of SCellActivationRS-Config-r17 is given by</w:t>
      </w:r>
    </w:p>
    <w:p w14:paraId="04330064" w14:textId="77777777" w:rsidR="004E20A5" w:rsidRDefault="004E20A5" w:rsidP="004E20A5">
      <w:pPr>
        <w:spacing w:before="72" w:after="72"/>
        <w:rPr>
          <w:rStyle w:val="markedcontent"/>
          <w:rFonts w:ascii="Courier New" w:hAnsi="Courier New" w:cs="Courier New"/>
        </w:rPr>
      </w:pPr>
      <w:r>
        <w:rPr>
          <w:rStyle w:val="markedcontent"/>
          <w:rFonts w:ascii="Courier New" w:hAnsi="Courier New" w:cs="Courier New"/>
        </w:rPr>
        <w:t>SCellActivationRS-Config-r</w:t>
      </w:r>
      <w:proofErr w:type="gramStart"/>
      <w:r>
        <w:rPr>
          <w:rStyle w:val="markedcontent"/>
          <w:rFonts w:ascii="Courier New" w:hAnsi="Courier New" w:cs="Courier New"/>
        </w:rPr>
        <w:t>17 ::=</w:t>
      </w:r>
      <w:proofErr w:type="gramEnd"/>
      <w:r>
        <w:rPr>
          <w:rStyle w:val="markedcontent"/>
          <w:rFonts w:ascii="Courier New" w:hAnsi="Courier New" w:cs="Courier New"/>
        </w:rPr>
        <w:t xml:space="preserve"> SEQUENCE {</w:t>
      </w:r>
      <w:r>
        <w:br/>
      </w:r>
      <w:r>
        <w:rPr>
          <w:rStyle w:val="markedcontent"/>
          <w:rFonts w:ascii="Courier New" w:hAnsi="Courier New" w:cs="Courier New"/>
        </w:rPr>
        <w:t xml:space="preserve">      scellActivationRS-Id-r17 </w:t>
      </w:r>
      <w:r>
        <w:rPr>
          <w:rStyle w:val="markedcontent"/>
          <w:rFonts w:ascii="Courier New" w:hAnsi="Courier New" w:cs="Courier New"/>
        </w:rPr>
        <w:tab/>
        <w:t>SCellActivationRS-ConfigId-r17,</w:t>
      </w:r>
      <w:r>
        <w:br/>
      </w:r>
      <w:r>
        <w:rPr>
          <w:rStyle w:val="markedcontent"/>
          <w:rFonts w:ascii="Courier New" w:hAnsi="Courier New" w:cs="Courier New"/>
        </w:rPr>
        <w:t xml:space="preserve">      resourceSet-r17 </w:t>
      </w:r>
      <w:r>
        <w:rPr>
          <w:rStyle w:val="markedcontent"/>
          <w:rFonts w:ascii="Courier New" w:hAnsi="Courier New" w:cs="Courier New"/>
        </w:rPr>
        <w:tab/>
      </w:r>
      <w:r>
        <w:rPr>
          <w:rStyle w:val="markedcontent"/>
          <w:rFonts w:ascii="Courier New" w:hAnsi="Courier New" w:cs="Courier New"/>
        </w:rPr>
        <w:tab/>
      </w:r>
      <w:r>
        <w:rPr>
          <w:rStyle w:val="markedcontent"/>
          <w:rFonts w:ascii="Courier New" w:hAnsi="Courier New" w:cs="Courier New"/>
        </w:rPr>
        <w:tab/>
        <w:t>NZP-CSI-RS-</w:t>
      </w:r>
      <w:proofErr w:type="spellStart"/>
      <w:r>
        <w:rPr>
          <w:rStyle w:val="markedcontent"/>
          <w:rFonts w:ascii="Courier New" w:hAnsi="Courier New" w:cs="Courier New"/>
        </w:rPr>
        <w:t>ResourceSetId</w:t>
      </w:r>
      <w:proofErr w:type="spellEnd"/>
      <w:r>
        <w:rPr>
          <w:rStyle w:val="markedcontent"/>
          <w:rFonts w:ascii="Courier New" w:hAnsi="Courier New" w:cs="Courier New"/>
        </w:rPr>
        <w:t>,</w:t>
      </w:r>
      <w:r>
        <w:br/>
      </w:r>
      <w:r>
        <w:rPr>
          <w:rStyle w:val="markedcontent"/>
          <w:rFonts w:ascii="Courier New" w:hAnsi="Courier New" w:cs="Courier New"/>
        </w:rPr>
        <w:t xml:space="preserve">      gapBetweenBursts-r17 </w:t>
      </w:r>
      <w:r>
        <w:rPr>
          <w:rStyle w:val="markedcontent"/>
          <w:rFonts w:ascii="Courier New" w:hAnsi="Courier New" w:cs="Courier New"/>
        </w:rPr>
        <w:tab/>
      </w:r>
      <w:r>
        <w:rPr>
          <w:rStyle w:val="markedcontent"/>
          <w:rFonts w:ascii="Courier New" w:hAnsi="Courier New" w:cs="Courier New"/>
        </w:rPr>
        <w:tab/>
        <w:t>INTEGER (2..31) OPTIONAL, -- Need R</w:t>
      </w:r>
      <w:r>
        <w:br/>
      </w:r>
      <w:r>
        <w:rPr>
          <w:rStyle w:val="markedcontent"/>
          <w:rFonts w:ascii="Courier New" w:hAnsi="Courier New" w:cs="Courier New"/>
        </w:rPr>
        <w:t xml:space="preserve">      </w:t>
      </w:r>
      <w:r>
        <w:rPr>
          <w:rStyle w:val="markedcontent"/>
          <w:rFonts w:ascii="Courier New" w:hAnsi="Courier New" w:cs="Courier New"/>
          <w:highlight w:val="yellow"/>
        </w:rPr>
        <w:t xml:space="preserve">qcl-Info-r17 </w:t>
      </w:r>
      <w:r>
        <w:rPr>
          <w:rStyle w:val="markedcontent"/>
          <w:rFonts w:ascii="Courier New" w:hAnsi="Courier New" w:cs="Courier New"/>
          <w:highlight w:val="yellow"/>
        </w:rPr>
        <w:tab/>
      </w:r>
      <w:r>
        <w:rPr>
          <w:rStyle w:val="markedcontent"/>
          <w:rFonts w:ascii="Courier New" w:hAnsi="Courier New" w:cs="Courier New"/>
          <w:highlight w:val="yellow"/>
        </w:rPr>
        <w:tab/>
      </w:r>
      <w:r>
        <w:rPr>
          <w:rStyle w:val="markedcontent"/>
          <w:rFonts w:ascii="Courier New" w:hAnsi="Courier New" w:cs="Courier New"/>
          <w:highlight w:val="yellow"/>
        </w:rPr>
        <w:tab/>
        <w:t>TCI-</w:t>
      </w:r>
      <w:proofErr w:type="spellStart"/>
      <w:r>
        <w:rPr>
          <w:rStyle w:val="markedcontent"/>
          <w:rFonts w:ascii="Courier New" w:hAnsi="Courier New" w:cs="Courier New"/>
          <w:highlight w:val="yellow"/>
        </w:rPr>
        <w:t>StateId</w:t>
      </w:r>
      <w:proofErr w:type="spellEnd"/>
      <w:r>
        <w:rPr>
          <w:rStyle w:val="markedcontent"/>
          <w:rFonts w:ascii="Courier New" w:hAnsi="Courier New" w:cs="Courier New"/>
          <w:highlight w:val="yellow"/>
        </w:rPr>
        <w:t>,</w:t>
      </w:r>
    </w:p>
    <w:p w14:paraId="33A2B593" w14:textId="77777777" w:rsidR="004E20A5" w:rsidRDefault="004E20A5" w:rsidP="004E20A5">
      <w:pPr>
        <w:spacing w:before="72" w:after="72"/>
        <w:rPr>
          <w:rFonts w:ascii="Calibri" w:hAnsi="Calibri" w:cs="Calibri"/>
          <w:color w:val="1F497D"/>
        </w:rPr>
      </w:pPr>
      <w:r>
        <w:rPr>
          <w:rStyle w:val="markedcontent"/>
          <w:rFonts w:ascii="Courier New" w:hAnsi="Courier New" w:cs="Courier New"/>
        </w:rPr>
        <w:t>}</w:t>
      </w:r>
    </w:p>
    <w:p w14:paraId="041C998E" w14:textId="77777777" w:rsidR="004E20A5" w:rsidRPr="00A51A22" w:rsidRDefault="004E20A5" w:rsidP="004E20A5">
      <w:pPr>
        <w:spacing w:before="72" w:after="72" w:line="276" w:lineRule="auto"/>
        <w:rPr>
          <w:rFonts w:ascii="Arial" w:hAnsi="Arial" w:cs="Arial"/>
          <w:lang w:eastAsia="ko-KR"/>
        </w:rPr>
      </w:pPr>
      <w:r w:rsidRPr="00526A0F">
        <w:rPr>
          <w:rFonts w:ascii="Arial" w:hAnsi="Arial" w:cs="Arial"/>
          <w:lang w:eastAsia="ko-KR"/>
        </w:rPr>
        <w:t>The TCI state ID can be a Rel-15/16 TCI state Id or a Rel-17 TCI state Id. There is no need to restrict to Rel-15/16 TCI state only.</w:t>
      </w:r>
    </w:p>
    <w:p w14:paraId="583B8532" w14:textId="77777777" w:rsidR="004E20A5" w:rsidRPr="00606376" w:rsidRDefault="00606376" w:rsidP="00606376">
      <w:pPr>
        <w:spacing w:beforeLines="100" w:before="240" w:after="72"/>
        <w:rPr>
          <w:rFonts w:eastAsia="t"/>
          <w:b/>
          <w:sz w:val="24"/>
        </w:rPr>
      </w:pPr>
      <w:r w:rsidRPr="00606376">
        <w:rPr>
          <w:rFonts w:eastAsia="t"/>
          <w:b/>
          <w:sz w:val="24"/>
        </w:rPr>
        <w:t xml:space="preserve">Huawei, </w:t>
      </w:r>
      <w:proofErr w:type="spellStart"/>
      <w:r w:rsidRPr="00606376">
        <w:rPr>
          <w:rFonts w:eastAsia="t"/>
          <w:b/>
          <w:sz w:val="24"/>
        </w:rPr>
        <w:t>HiSilicon</w:t>
      </w:r>
      <w:proofErr w:type="spellEnd"/>
    </w:p>
    <w:p w14:paraId="7E71BA3C" w14:textId="77777777" w:rsidR="00CB0F3D" w:rsidRDefault="00606376">
      <w:pPr>
        <w:spacing w:before="72" w:after="72"/>
        <w:rPr>
          <w:bCs/>
          <w:sz w:val="21"/>
          <w:szCs w:val="21"/>
        </w:rPr>
      </w:pPr>
      <w:r w:rsidRPr="00606376">
        <w:rPr>
          <w:bCs/>
          <w:sz w:val="21"/>
          <w:szCs w:val="21"/>
        </w:rPr>
        <w:t xml:space="preserve">RAN1 specification does not preclude that the resource used for fast </w:t>
      </w:r>
      <w:proofErr w:type="spellStart"/>
      <w:r w:rsidRPr="00606376">
        <w:rPr>
          <w:bCs/>
          <w:sz w:val="21"/>
          <w:szCs w:val="21"/>
        </w:rPr>
        <w:t>SCell</w:t>
      </w:r>
      <w:proofErr w:type="spellEnd"/>
      <w:r w:rsidRPr="00606376">
        <w:rPr>
          <w:bCs/>
          <w:sz w:val="21"/>
          <w:szCs w:val="21"/>
        </w:rPr>
        <w:t xml:space="preserve"> activation is configured with a TCI-state from the </w:t>
      </w:r>
      <w:r w:rsidRPr="00606376">
        <w:rPr>
          <w:bCs/>
          <w:i/>
          <w:sz w:val="21"/>
          <w:szCs w:val="21"/>
        </w:rPr>
        <w:t>dl-</w:t>
      </w:r>
      <w:proofErr w:type="spellStart"/>
      <w:r w:rsidRPr="00606376">
        <w:rPr>
          <w:bCs/>
          <w:i/>
          <w:sz w:val="21"/>
          <w:szCs w:val="21"/>
        </w:rPr>
        <w:t>OrJointTCI</w:t>
      </w:r>
      <w:proofErr w:type="spellEnd"/>
      <w:r w:rsidRPr="00606376">
        <w:rPr>
          <w:bCs/>
          <w:i/>
          <w:sz w:val="21"/>
          <w:szCs w:val="21"/>
        </w:rPr>
        <w:t>-</w:t>
      </w:r>
      <w:proofErr w:type="spellStart"/>
      <w:r w:rsidRPr="00606376">
        <w:rPr>
          <w:bCs/>
          <w:i/>
          <w:sz w:val="21"/>
          <w:szCs w:val="21"/>
        </w:rPr>
        <w:t>stateList</w:t>
      </w:r>
      <w:proofErr w:type="spellEnd"/>
      <w:r w:rsidRPr="00606376">
        <w:rPr>
          <w:bCs/>
          <w:sz w:val="21"/>
          <w:szCs w:val="21"/>
        </w:rPr>
        <w:t>.</w:t>
      </w:r>
    </w:p>
    <w:p w14:paraId="6C027F4A" w14:textId="77777777" w:rsidR="00606376" w:rsidRDefault="00606376">
      <w:pPr>
        <w:spacing w:before="72" w:after="72"/>
        <w:rPr>
          <w:rFonts w:eastAsia="t"/>
        </w:rPr>
      </w:pPr>
    </w:p>
    <w:p w14:paraId="36DA1E83" w14:textId="77777777" w:rsidR="00606376" w:rsidRPr="00606376" w:rsidRDefault="00606376" w:rsidP="00606376">
      <w:pPr>
        <w:numPr>
          <w:ilvl w:val="1"/>
          <w:numId w:val="8"/>
        </w:numPr>
        <w:tabs>
          <w:tab w:val="clear" w:pos="576"/>
        </w:tabs>
        <w:spacing w:before="72" w:afterLines="50" w:after="120" w:line="240" w:lineRule="auto"/>
        <w:ind w:left="567" w:hanging="567"/>
        <w:outlineLvl w:val="1"/>
        <w:rPr>
          <w:rFonts w:eastAsia="宋体"/>
          <w:b/>
          <w:sz w:val="24"/>
          <w:szCs w:val="20"/>
        </w:rPr>
      </w:pPr>
      <w:r w:rsidRPr="00606376">
        <w:rPr>
          <w:rFonts w:eastAsia="宋体"/>
          <w:b/>
          <w:sz w:val="24"/>
          <w:szCs w:val="20"/>
        </w:rPr>
        <w:t>Discussion of responses and proposed answers</w:t>
      </w:r>
    </w:p>
    <w:p w14:paraId="68D15F54" w14:textId="77777777" w:rsidR="00606376" w:rsidRDefault="00606376" w:rsidP="00606376">
      <w:pPr>
        <w:spacing w:before="72" w:after="72"/>
        <w:rPr>
          <w:kern w:val="2"/>
        </w:rPr>
      </w:pPr>
      <w:r>
        <w:rPr>
          <w:lang w:val="en-GB" w:eastAsia="ja-JP"/>
        </w:rPr>
        <w:t>All companies’ views are quite aligned, and then we may have the following short/direct response to RAN2</w:t>
      </w:r>
      <w:r>
        <w:rPr>
          <w:kern w:val="2"/>
        </w:rPr>
        <w:t>:</w:t>
      </w:r>
    </w:p>
    <w:p w14:paraId="43430E41" w14:textId="77777777" w:rsidR="00606376" w:rsidRDefault="00606376" w:rsidP="00606376">
      <w:pPr>
        <w:spacing w:before="72" w:after="72"/>
        <w:rPr>
          <w:b/>
          <w:u w:val="single"/>
          <w:lang w:val="en-GB" w:eastAsia="ja-JP"/>
        </w:rPr>
      </w:pPr>
      <w:r w:rsidRPr="00606376">
        <w:rPr>
          <w:b/>
          <w:u w:val="single"/>
          <w:lang w:val="en-GB" w:eastAsia="ja-JP"/>
        </w:rPr>
        <w:t xml:space="preserve">Proposed answer: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1AFF" w14:paraId="0FB34D13" w14:textId="77777777" w:rsidTr="00B11AFF">
        <w:tc>
          <w:tcPr>
            <w:tcW w:w="9350" w:type="dxa"/>
          </w:tcPr>
          <w:p w14:paraId="7E86AD4D" w14:textId="77777777" w:rsidR="00B11AFF" w:rsidRPr="00D95E08" w:rsidRDefault="00B11AFF" w:rsidP="00606376">
            <w:pPr>
              <w:spacing w:before="72" w:after="72"/>
              <w:rPr>
                <w:b/>
                <w:u w:val="single"/>
                <w:lang w:val="en-GB" w:eastAsia="ja-JP"/>
              </w:rPr>
            </w:pPr>
            <w:r w:rsidRPr="00D95E08">
              <w:t xml:space="preserve">Yes, RAN1 confirms that the reference signal used for fast </w:t>
            </w:r>
            <w:proofErr w:type="spellStart"/>
            <w:r w:rsidRPr="00D95E08">
              <w:t>SCell</w:t>
            </w:r>
            <w:proofErr w:type="spellEnd"/>
            <w:r w:rsidRPr="00D95E08">
              <w:t xml:space="preserve"> activation is allowed to be configured with the </w:t>
            </w:r>
            <w:proofErr w:type="spellStart"/>
            <w:r w:rsidRPr="00D95E08">
              <w:rPr>
                <w:i/>
              </w:rPr>
              <w:t>qcl</w:t>
            </w:r>
            <w:proofErr w:type="spellEnd"/>
            <w:r w:rsidRPr="00D95E08">
              <w:rPr>
                <w:i/>
              </w:rPr>
              <w:t>-Info</w:t>
            </w:r>
            <w:r w:rsidRPr="00D95E08">
              <w:t xml:space="preserve"> that is indicated by </w:t>
            </w:r>
            <w:r w:rsidRPr="00D95E08">
              <w:rPr>
                <w:i/>
              </w:rPr>
              <w:t>TCI-state</w:t>
            </w:r>
            <w:r w:rsidRPr="00D95E08">
              <w:t xml:space="preserve"> from the </w:t>
            </w:r>
            <w:r w:rsidRPr="00D95E08">
              <w:rPr>
                <w:i/>
              </w:rPr>
              <w:t>dl-</w:t>
            </w:r>
            <w:proofErr w:type="spellStart"/>
            <w:r w:rsidRPr="00D95E08">
              <w:rPr>
                <w:i/>
              </w:rPr>
              <w:t>OrJointTCI</w:t>
            </w:r>
            <w:proofErr w:type="spellEnd"/>
            <w:r w:rsidRPr="00D95E08">
              <w:rPr>
                <w:i/>
              </w:rPr>
              <w:t>-</w:t>
            </w:r>
            <w:proofErr w:type="spellStart"/>
            <w:r w:rsidRPr="00D95E08">
              <w:rPr>
                <w:i/>
              </w:rPr>
              <w:t>stateList</w:t>
            </w:r>
            <w:proofErr w:type="spellEnd"/>
            <w:r w:rsidRPr="00D95E08">
              <w:t>, by the current RAN1 specification.</w:t>
            </w:r>
          </w:p>
        </w:tc>
      </w:tr>
    </w:tbl>
    <w:p w14:paraId="6CA08D2B" w14:textId="77777777" w:rsidR="00606376" w:rsidRDefault="00606376" w:rsidP="00606376">
      <w:pPr>
        <w:spacing w:before="72" w:after="72"/>
        <w:rPr>
          <w:lang w:val="en-GB" w:eastAsia="ja-JP"/>
        </w:rPr>
      </w:pPr>
    </w:p>
    <w:p w14:paraId="66549E75" w14:textId="77777777" w:rsidR="00606376" w:rsidRPr="00606376" w:rsidRDefault="00606376" w:rsidP="00606376">
      <w:pPr>
        <w:spacing w:before="72" w:after="72"/>
        <w:rPr>
          <w:b/>
          <w:u w:val="single"/>
          <w:lang w:val="en-GB" w:eastAsia="ja-JP"/>
        </w:rPr>
      </w:pPr>
      <w:r w:rsidRPr="00606376">
        <w:rPr>
          <w:b/>
          <w:u w:val="single"/>
          <w:lang w:val="en-GB" w:eastAsia="ja-JP"/>
        </w:rPr>
        <w:t>Compan</w:t>
      </w:r>
      <w:r w:rsidR="008A7FE2">
        <w:rPr>
          <w:b/>
          <w:u w:val="single"/>
          <w:lang w:val="en-GB" w:eastAsia="ja-JP"/>
        </w:rPr>
        <w:t>ies’ comment(s)</w:t>
      </w:r>
      <w:r w:rsidRPr="00606376">
        <w:rPr>
          <w:b/>
          <w:u w:val="single"/>
          <w:lang w:val="en-GB" w:eastAsia="ja-JP"/>
        </w:rPr>
        <w:t xml:space="preserve"> on </w:t>
      </w:r>
      <w:r w:rsidR="008A7FE2">
        <w:rPr>
          <w:b/>
          <w:u w:val="single"/>
          <w:lang w:val="en-GB" w:eastAsia="ja-JP"/>
        </w:rPr>
        <w:t>above p</w:t>
      </w:r>
      <w:r w:rsidRPr="00606376">
        <w:rPr>
          <w:b/>
          <w:u w:val="single"/>
          <w:lang w:val="en-GB" w:eastAsia="ja-JP"/>
        </w:rPr>
        <w:t>roposed answer: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606376" w14:paraId="678F8C0B" w14:textId="77777777" w:rsidTr="003A60DC">
        <w:tc>
          <w:tcPr>
            <w:tcW w:w="2605" w:type="dxa"/>
          </w:tcPr>
          <w:p w14:paraId="574FE7D0" w14:textId="77777777" w:rsidR="00606376" w:rsidRDefault="00606376" w:rsidP="00F56AE6">
            <w:pPr>
              <w:spacing w:before="72" w:after="72"/>
              <w:jc w:val="center"/>
              <w:rPr>
                <w:rFonts w:cs="Arial"/>
              </w:rPr>
            </w:pPr>
            <w:r>
              <w:rPr>
                <w:rFonts w:cs="Arial"/>
              </w:rPr>
              <w:t>Company</w:t>
            </w:r>
          </w:p>
        </w:tc>
        <w:tc>
          <w:tcPr>
            <w:tcW w:w="6745" w:type="dxa"/>
          </w:tcPr>
          <w:p w14:paraId="2F7CF353" w14:textId="77777777" w:rsidR="00606376" w:rsidRDefault="00606376" w:rsidP="00F56AE6">
            <w:pPr>
              <w:spacing w:before="72" w:after="72"/>
              <w:jc w:val="center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</w:tr>
      <w:tr w:rsidR="00606376" w14:paraId="14EED32E" w14:textId="77777777" w:rsidTr="003A60DC">
        <w:tc>
          <w:tcPr>
            <w:tcW w:w="2605" w:type="dxa"/>
          </w:tcPr>
          <w:p w14:paraId="08FC7A7C" w14:textId="6A555E96" w:rsidR="00606376" w:rsidRDefault="00544801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>QC</w:t>
            </w:r>
          </w:p>
        </w:tc>
        <w:tc>
          <w:tcPr>
            <w:tcW w:w="6745" w:type="dxa"/>
          </w:tcPr>
          <w:p w14:paraId="7388BFD1" w14:textId="5F2BAE36" w:rsidR="00606376" w:rsidRDefault="00544801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 xml:space="preserve">The corresponding UE capability should be introduced. </w:t>
            </w:r>
            <w:r w:rsidR="002B471A">
              <w:rPr>
                <w:rFonts w:cs="Arial"/>
              </w:rPr>
              <w:t>Otherwise, we prefer “NO” to the question. If RAN1 cannot add R17 capability</w:t>
            </w:r>
            <w:r w:rsidR="00A57244">
              <w:rPr>
                <w:rFonts w:cs="Arial"/>
              </w:rPr>
              <w:t xml:space="preserve"> now</w:t>
            </w:r>
            <w:r w:rsidR="002B471A">
              <w:rPr>
                <w:rFonts w:cs="Arial"/>
              </w:rPr>
              <w:t xml:space="preserve">, then </w:t>
            </w:r>
            <w:r w:rsidR="00A57244">
              <w:rPr>
                <w:rFonts w:cs="Arial"/>
              </w:rPr>
              <w:t xml:space="preserve">at least RAN2 needs to specify it. </w:t>
            </w:r>
          </w:p>
          <w:p w14:paraId="39CCCF57" w14:textId="77777777" w:rsidR="00544801" w:rsidRDefault="00544801" w:rsidP="00F56AE6">
            <w:pPr>
              <w:spacing w:before="72" w:after="72"/>
              <w:rPr>
                <w:rFonts w:cs="Arial"/>
              </w:rPr>
            </w:pPr>
          </w:p>
          <w:p w14:paraId="58F39D85" w14:textId="3AE018E7" w:rsidR="00544801" w:rsidRDefault="00544801" w:rsidP="00F56AE6">
            <w:pPr>
              <w:spacing w:before="72" w:after="72"/>
              <w:rPr>
                <w:rFonts w:cs="Arial"/>
              </w:rPr>
            </w:pPr>
            <w:r w:rsidRPr="00D95E08">
              <w:t xml:space="preserve">Yes, RAN1 confirms that the reference signal used for fast </w:t>
            </w:r>
            <w:proofErr w:type="spellStart"/>
            <w:r w:rsidRPr="00D95E08">
              <w:t>SCell</w:t>
            </w:r>
            <w:proofErr w:type="spellEnd"/>
            <w:r w:rsidRPr="00D95E08">
              <w:t xml:space="preserve"> activation is allowed to be configured with the </w:t>
            </w:r>
            <w:proofErr w:type="spellStart"/>
            <w:r w:rsidRPr="00D95E08">
              <w:rPr>
                <w:i/>
              </w:rPr>
              <w:t>qcl</w:t>
            </w:r>
            <w:proofErr w:type="spellEnd"/>
            <w:r w:rsidRPr="00D95E08">
              <w:rPr>
                <w:i/>
              </w:rPr>
              <w:t>-Info</w:t>
            </w:r>
            <w:r w:rsidRPr="00D95E08">
              <w:t xml:space="preserve"> that is indicated by </w:t>
            </w:r>
            <w:r w:rsidRPr="00D95E08">
              <w:rPr>
                <w:i/>
              </w:rPr>
              <w:t>TCI-state</w:t>
            </w:r>
            <w:r w:rsidRPr="00D95E08">
              <w:t xml:space="preserve"> from the </w:t>
            </w:r>
            <w:r w:rsidRPr="00D95E08">
              <w:rPr>
                <w:i/>
              </w:rPr>
              <w:t>dl-</w:t>
            </w:r>
            <w:proofErr w:type="spellStart"/>
            <w:r w:rsidRPr="00D95E08">
              <w:rPr>
                <w:i/>
              </w:rPr>
              <w:t>OrJointTCI</w:t>
            </w:r>
            <w:proofErr w:type="spellEnd"/>
            <w:r w:rsidRPr="00D95E08">
              <w:rPr>
                <w:i/>
              </w:rPr>
              <w:t>-</w:t>
            </w:r>
            <w:proofErr w:type="spellStart"/>
            <w:r w:rsidRPr="00D95E08">
              <w:rPr>
                <w:i/>
              </w:rPr>
              <w:t>stateList</w:t>
            </w:r>
            <w:proofErr w:type="spellEnd"/>
            <w:r w:rsidRPr="00D95E08">
              <w:t>, by the current RAN1 specification</w:t>
            </w:r>
            <w:r>
              <w:t xml:space="preserve"> </w:t>
            </w:r>
            <w:r w:rsidR="00D41F5B" w:rsidRPr="00D41F5B">
              <w:rPr>
                <w:color w:val="FF0000"/>
              </w:rPr>
              <w:t>with introducing</w:t>
            </w:r>
            <w:r w:rsidR="00A57244" w:rsidRPr="00D41F5B">
              <w:rPr>
                <w:color w:val="FF0000"/>
              </w:rPr>
              <w:t xml:space="preserve"> the corresponding UE capability, which should be specified by RAN2</w:t>
            </w:r>
            <w:r w:rsidRPr="00D41F5B">
              <w:rPr>
                <w:color w:val="FF0000"/>
              </w:rPr>
              <w:t>.</w:t>
            </w:r>
          </w:p>
        </w:tc>
      </w:tr>
      <w:tr w:rsidR="00606376" w14:paraId="6F4306DB" w14:textId="77777777" w:rsidTr="003A60DC">
        <w:tc>
          <w:tcPr>
            <w:tcW w:w="2605" w:type="dxa"/>
          </w:tcPr>
          <w:p w14:paraId="292859B7" w14:textId="151E0C20" w:rsidR="00606376" w:rsidRDefault="00EA1078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  <w:tc>
          <w:tcPr>
            <w:tcW w:w="6745" w:type="dxa"/>
          </w:tcPr>
          <w:p w14:paraId="0C067855" w14:textId="10E3EA11" w:rsidR="00606376" w:rsidRDefault="00EA1078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>Support the feature lead proposed answer</w:t>
            </w:r>
          </w:p>
        </w:tc>
      </w:tr>
      <w:tr w:rsidR="003A60DC" w14:paraId="4613F923" w14:textId="77777777" w:rsidTr="003A60DC">
        <w:tc>
          <w:tcPr>
            <w:tcW w:w="2605" w:type="dxa"/>
          </w:tcPr>
          <w:p w14:paraId="796ADF50" w14:textId="5D0FADE7" w:rsidR="003A60DC" w:rsidRDefault="006A23F6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iaomi</w:t>
            </w:r>
          </w:p>
        </w:tc>
        <w:tc>
          <w:tcPr>
            <w:tcW w:w="6745" w:type="dxa"/>
          </w:tcPr>
          <w:p w14:paraId="140605AA" w14:textId="65CA3155" w:rsidR="003A60DC" w:rsidRDefault="006A23F6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>Support the proposed answer.</w:t>
            </w:r>
          </w:p>
        </w:tc>
      </w:tr>
      <w:tr w:rsidR="003A60DC" w14:paraId="4E5EC4FC" w14:textId="77777777" w:rsidTr="003A60DC">
        <w:tc>
          <w:tcPr>
            <w:tcW w:w="2605" w:type="dxa"/>
          </w:tcPr>
          <w:p w14:paraId="07499E44" w14:textId="35DA71AC" w:rsidR="003A60DC" w:rsidRPr="00B77F97" w:rsidRDefault="004A7DA3" w:rsidP="00F56AE6">
            <w:pPr>
              <w:spacing w:before="72" w:after="72"/>
              <w:rPr>
                <w:rFonts w:cs="Arial"/>
                <w:color w:val="3333FF"/>
              </w:rPr>
            </w:pPr>
            <w:r w:rsidRPr="00B77F97">
              <w:rPr>
                <w:rFonts w:cs="Arial"/>
                <w:color w:val="3333FF"/>
              </w:rPr>
              <w:t>Mod_</w:t>
            </w:r>
            <w:r w:rsidR="00B77F97" w:rsidRPr="00B77F97">
              <w:rPr>
                <w:rFonts w:cs="Arial"/>
                <w:color w:val="3333FF"/>
              </w:rPr>
              <w:t>04</w:t>
            </w:r>
          </w:p>
        </w:tc>
        <w:tc>
          <w:tcPr>
            <w:tcW w:w="6745" w:type="dxa"/>
          </w:tcPr>
          <w:p w14:paraId="2E49556B" w14:textId="365AA04F" w:rsidR="003A60DC" w:rsidRPr="00B77F97" w:rsidRDefault="00B77F97" w:rsidP="00F56AE6">
            <w:pPr>
              <w:spacing w:before="72" w:after="72"/>
              <w:rPr>
                <w:rFonts w:cs="Arial"/>
                <w:color w:val="3333FF"/>
              </w:rPr>
            </w:pPr>
            <w:r w:rsidRPr="00B77F97">
              <w:rPr>
                <w:rFonts w:cs="Arial"/>
                <w:color w:val="3333FF"/>
              </w:rPr>
              <w:t xml:space="preserve">Please review QC’s suggestion. </w:t>
            </w:r>
            <w:r w:rsidRPr="00B77F97">
              <w:rPr>
                <w:rFonts w:cs="Arial" w:hint="eastAsia"/>
                <w:color w:val="3333FF"/>
              </w:rPr>
              <w:t>A</w:t>
            </w:r>
            <w:r w:rsidRPr="00B77F97">
              <w:rPr>
                <w:rFonts w:cs="Arial"/>
                <w:color w:val="3333FF"/>
              </w:rPr>
              <w:t xml:space="preserve">dding a new </w:t>
            </w:r>
            <w:r>
              <w:rPr>
                <w:rFonts w:cs="Arial"/>
                <w:color w:val="3333FF"/>
              </w:rPr>
              <w:t xml:space="preserve">corresponding </w:t>
            </w:r>
            <w:r w:rsidRPr="00B77F97">
              <w:rPr>
                <w:rFonts w:cs="Arial"/>
                <w:color w:val="3333FF"/>
              </w:rPr>
              <w:t xml:space="preserve">R17 </w:t>
            </w:r>
            <w:r>
              <w:rPr>
                <w:rFonts w:cs="Arial"/>
                <w:color w:val="3333FF"/>
              </w:rPr>
              <w:t xml:space="preserve">UE </w:t>
            </w:r>
            <w:r w:rsidRPr="00B77F97">
              <w:rPr>
                <w:rFonts w:cs="Arial"/>
                <w:color w:val="3333FF"/>
              </w:rPr>
              <w:t>capability is acceptable for all?</w:t>
            </w:r>
          </w:p>
        </w:tc>
      </w:tr>
      <w:tr w:rsidR="003A60DC" w14:paraId="76009199" w14:textId="77777777" w:rsidTr="003A60DC">
        <w:tc>
          <w:tcPr>
            <w:tcW w:w="2605" w:type="dxa"/>
          </w:tcPr>
          <w:p w14:paraId="24B7CC98" w14:textId="46C571DA" w:rsidR="003A60DC" w:rsidRDefault="007629FC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>QC</w:t>
            </w:r>
          </w:p>
        </w:tc>
        <w:tc>
          <w:tcPr>
            <w:tcW w:w="6745" w:type="dxa"/>
          </w:tcPr>
          <w:p w14:paraId="6B6F8C80" w14:textId="324DD7AA" w:rsidR="007629FC" w:rsidRDefault="007629FC" w:rsidP="00F56AE6">
            <w:pPr>
              <w:spacing w:before="72" w:after="72"/>
            </w:pPr>
            <w:r>
              <w:t xml:space="preserve">Thanks for FL’s suggestion. We try to avoid the understanding that supporting fast </w:t>
            </w:r>
            <w:proofErr w:type="spellStart"/>
            <w:r>
              <w:t>scell</w:t>
            </w:r>
            <w:proofErr w:type="spellEnd"/>
            <w:r>
              <w:t xml:space="preserve"> activation implies UE must support unified TCI. </w:t>
            </w:r>
            <w:proofErr w:type="gramStart"/>
            <w:r>
              <w:t>So</w:t>
            </w:r>
            <w:proofErr w:type="gramEnd"/>
            <w:r>
              <w:t xml:space="preserve"> suggest</w:t>
            </w:r>
            <w:r w:rsidR="00E37ADF">
              <w:t xml:space="preserve"> to add</w:t>
            </w:r>
            <w:r>
              <w:t xml:space="preserve"> the red text for clarification. </w:t>
            </w:r>
          </w:p>
          <w:p w14:paraId="606A88F0" w14:textId="77777777" w:rsidR="007629FC" w:rsidRDefault="007629FC" w:rsidP="00F56AE6">
            <w:pPr>
              <w:spacing w:before="72" w:after="72"/>
            </w:pPr>
          </w:p>
          <w:p w14:paraId="3A309CEA" w14:textId="54EE7666" w:rsidR="003A60DC" w:rsidRDefault="007629FC" w:rsidP="00F56AE6">
            <w:pPr>
              <w:spacing w:before="72" w:after="72"/>
              <w:rPr>
                <w:rFonts w:cs="Arial"/>
              </w:rPr>
            </w:pPr>
            <w:r w:rsidRPr="00D95E08">
              <w:t xml:space="preserve">Yes, RAN1 confirms that the reference signal used for fast </w:t>
            </w:r>
            <w:proofErr w:type="spellStart"/>
            <w:r w:rsidRPr="00D95E08">
              <w:t>SCell</w:t>
            </w:r>
            <w:proofErr w:type="spellEnd"/>
            <w:r w:rsidRPr="00D95E08">
              <w:t xml:space="preserve"> activation is allowed to be configured with the </w:t>
            </w:r>
            <w:proofErr w:type="spellStart"/>
            <w:r w:rsidRPr="00D95E08">
              <w:rPr>
                <w:i/>
              </w:rPr>
              <w:t>qcl</w:t>
            </w:r>
            <w:proofErr w:type="spellEnd"/>
            <w:r w:rsidRPr="00D95E08">
              <w:rPr>
                <w:i/>
              </w:rPr>
              <w:t>-Info</w:t>
            </w:r>
            <w:r w:rsidRPr="00D95E08">
              <w:t xml:space="preserve"> that is indicated by </w:t>
            </w:r>
            <w:r w:rsidRPr="00D95E08">
              <w:rPr>
                <w:i/>
              </w:rPr>
              <w:t>TCI-state</w:t>
            </w:r>
            <w:r w:rsidRPr="00D95E08">
              <w:t xml:space="preserve"> from the </w:t>
            </w:r>
            <w:r w:rsidRPr="00D95E08">
              <w:rPr>
                <w:i/>
              </w:rPr>
              <w:t>dl-</w:t>
            </w:r>
            <w:proofErr w:type="spellStart"/>
            <w:r w:rsidRPr="00D95E08">
              <w:rPr>
                <w:i/>
              </w:rPr>
              <w:t>OrJointTCI</w:t>
            </w:r>
            <w:proofErr w:type="spellEnd"/>
            <w:r w:rsidRPr="00D95E08">
              <w:rPr>
                <w:i/>
              </w:rPr>
              <w:t>-</w:t>
            </w:r>
            <w:proofErr w:type="spellStart"/>
            <w:r w:rsidRPr="00D95E08">
              <w:rPr>
                <w:i/>
              </w:rPr>
              <w:t>stateList</w:t>
            </w:r>
            <w:proofErr w:type="spellEnd"/>
            <w:r w:rsidRPr="00D95E08">
              <w:t>, by the current RAN1 specification</w:t>
            </w:r>
            <w:r>
              <w:t xml:space="preserve"> </w:t>
            </w:r>
            <w:r>
              <w:rPr>
                <w:color w:val="FF0000"/>
              </w:rPr>
              <w:t xml:space="preserve">if UE supports </w:t>
            </w:r>
            <w:r w:rsidR="00E81340">
              <w:rPr>
                <w:color w:val="FF0000"/>
              </w:rPr>
              <w:t>the indication of</w:t>
            </w:r>
            <w:r w:rsidR="00E81340" w:rsidRPr="00E81340">
              <w:rPr>
                <w:color w:val="FF0000"/>
              </w:rPr>
              <w:t xml:space="preserve"> TCI-state from the dl-</w:t>
            </w:r>
            <w:proofErr w:type="spellStart"/>
            <w:r w:rsidR="00E81340" w:rsidRPr="00E81340">
              <w:rPr>
                <w:color w:val="FF0000"/>
              </w:rPr>
              <w:t>OrJointTCI</w:t>
            </w:r>
            <w:proofErr w:type="spellEnd"/>
            <w:r w:rsidR="00E81340" w:rsidRPr="00E81340">
              <w:rPr>
                <w:color w:val="FF0000"/>
              </w:rPr>
              <w:t>-</w:t>
            </w:r>
            <w:proofErr w:type="spellStart"/>
            <w:r w:rsidR="00E81340" w:rsidRPr="00E81340">
              <w:rPr>
                <w:color w:val="FF0000"/>
              </w:rPr>
              <w:t>stateList</w:t>
            </w:r>
            <w:proofErr w:type="spellEnd"/>
            <w:r w:rsidRPr="00D41F5B">
              <w:rPr>
                <w:color w:val="FF0000"/>
              </w:rPr>
              <w:t>.</w:t>
            </w:r>
          </w:p>
        </w:tc>
      </w:tr>
      <w:tr w:rsidR="001E3C71" w14:paraId="3374B19D" w14:textId="77777777" w:rsidTr="003A60DC">
        <w:tc>
          <w:tcPr>
            <w:tcW w:w="2605" w:type="dxa"/>
          </w:tcPr>
          <w:p w14:paraId="5625D8B7" w14:textId="5DB10CB8" w:rsidR="001E3C71" w:rsidRDefault="001E3C71" w:rsidP="001E3C71">
            <w:pPr>
              <w:spacing w:before="72" w:after="72"/>
              <w:rPr>
                <w:rFonts w:cs="Arial"/>
              </w:rPr>
            </w:pPr>
            <w:r w:rsidRPr="00B77F97">
              <w:rPr>
                <w:rFonts w:cs="Arial"/>
                <w:color w:val="3333FF"/>
              </w:rPr>
              <w:t>Mod_0</w:t>
            </w:r>
            <w:r>
              <w:rPr>
                <w:rFonts w:cs="Arial"/>
                <w:color w:val="3333FF"/>
              </w:rPr>
              <w:t>6</w:t>
            </w:r>
          </w:p>
        </w:tc>
        <w:tc>
          <w:tcPr>
            <w:tcW w:w="6745" w:type="dxa"/>
          </w:tcPr>
          <w:p w14:paraId="79136EFB" w14:textId="77777777" w:rsidR="001E3C71" w:rsidRDefault="001E3C71" w:rsidP="001E3C71">
            <w:pPr>
              <w:spacing w:before="72" w:after="72"/>
              <w:rPr>
                <w:rFonts w:cs="Arial"/>
                <w:color w:val="3333FF"/>
              </w:rPr>
            </w:pPr>
            <w:r>
              <w:rPr>
                <w:rFonts w:cs="Arial"/>
                <w:color w:val="3333FF"/>
              </w:rPr>
              <w:t xml:space="preserve">Thanks for </w:t>
            </w:r>
            <w:r w:rsidRPr="00B77F97">
              <w:rPr>
                <w:rFonts w:cs="Arial"/>
                <w:color w:val="3333FF"/>
              </w:rPr>
              <w:t>QC’s suggestion.</w:t>
            </w:r>
            <w:r>
              <w:rPr>
                <w:rFonts w:cs="Arial"/>
                <w:color w:val="3333FF"/>
              </w:rPr>
              <w:t xml:space="preserve"> It looks better, and hopefully, it can be okay for all companies. </w:t>
            </w:r>
          </w:p>
          <w:p w14:paraId="25D40F77" w14:textId="3442497F" w:rsidR="001E3C71" w:rsidRDefault="001E3C71" w:rsidP="001E3C71">
            <w:pPr>
              <w:spacing w:before="72" w:after="72"/>
              <w:rPr>
                <w:rFonts w:cs="Arial"/>
                <w:color w:val="3333FF"/>
              </w:rPr>
            </w:pPr>
            <w:r>
              <w:rPr>
                <w:rFonts w:cs="Arial"/>
                <w:color w:val="3333FF"/>
              </w:rPr>
              <w:t>Please review the following update from QC.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19"/>
            </w:tblGrid>
            <w:tr w:rsidR="001E3C71" w14:paraId="53472F76" w14:textId="77777777" w:rsidTr="001E3C71">
              <w:tc>
                <w:tcPr>
                  <w:tcW w:w="6519" w:type="dxa"/>
                </w:tcPr>
                <w:p w14:paraId="32E34126" w14:textId="1D1ABCFC" w:rsidR="001E3C71" w:rsidRDefault="001E3C71" w:rsidP="001E3C71">
                  <w:pPr>
                    <w:spacing w:before="72" w:after="72"/>
                  </w:pPr>
                  <w:r w:rsidRPr="00D95E08">
                    <w:t xml:space="preserve">Yes, RAN1 confirms that the reference signal used for fast </w:t>
                  </w:r>
                  <w:proofErr w:type="spellStart"/>
                  <w:r w:rsidRPr="00D95E08">
                    <w:t>SCell</w:t>
                  </w:r>
                  <w:proofErr w:type="spellEnd"/>
                  <w:r w:rsidRPr="00D95E08">
                    <w:t xml:space="preserve"> activation is allowed to be configured with the </w:t>
                  </w:r>
                  <w:proofErr w:type="spellStart"/>
                  <w:r w:rsidRPr="00D95E08">
                    <w:rPr>
                      <w:i/>
                    </w:rPr>
                    <w:t>qcl</w:t>
                  </w:r>
                  <w:proofErr w:type="spellEnd"/>
                  <w:r w:rsidRPr="00D95E08">
                    <w:rPr>
                      <w:i/>
                    </w:rPr>
                    <w:t>-Info</w:t>
                  </w:r>
                  <w:r w:rsidRPr="00D95E08">
                    <w:t xml:space="preserve"> that is indicated by </w:t>
                  </w:r>
                  <w:r w:rsidRPr="00D95E08">
                    <w:rPr>
                      <w:i/>
                    </w:rPr>
                    <w:t>TCI-state</w:t>
                  </w:r>
                  <w:r w:rsidRPr="00D95E08">
                    <w:t xml:space="preserve"> from the </w:t>
                  </w:r>
                  <w:r w:rsidRPr="00D95E08">
                    <w:rPr>
                      <w:i/>
                    </w:rPr>
                    <w:t>dl-</w:t>
                  </w:r>
                  <w:proofErr w:type="spellStart"/>
                  <w:r w:rsidRPr="00D95E08">
                    <w:rPr>
                      <w:i/>
                    </w:rPr>
                    <w:t>OrJointTCI</w:t>
                  </w:r>
                  <w:proofErr w:type="spellEnd"/>
                  <w:r w:rsidRPr="00D95E08">
                    <w:rPr>
                      <w:i/>
                    </w:rPr>
                    <w:t>-</w:t>
                  </w:r>
                  <w:proofErr w:type="spellStart"/>
                  <w:r w:rsidRPr="00D95E08">
                    <w:rPr>
                      <w:i/>
                    </w:rPr>
                    <w:t>stateList</w:t>
                  </w:r>
                  <w:proofErr w:type="spellEnd"/>
                  <w:r w:rsidRPr="00D95E08">
                    <w:t>, by the current RAN1 specification</w:t>
                  </w:r>
                  <w:r w:rsidRPr="001E3C71">
                    <w:rPr>
                      <w:color w:val="FF0000"/>
                    </w:rPr>
                    <w:t xml:space="preserve">, </w:t>
                  </w:r>
                  <w:r>
                    <w:rPr>
                      <w:color w:val="FF0000"/>
                    </w:rPr>
                    <w:t>if the UE supports the indication of</w:t>
                  </w:r>
                  <w:r w:rsidRPr="00E81340">
                    <w:rPr>
                      <w:color w:val="FF0000"/>
                    </w:rPr>
                    <w:t xml:space="preserve"> </w:t>
                  </w:r>
                  <w:r w:rsidRPr="001E3C71">
                    <w:rPr>
                      <w:i/>
                      <w:color w:val="FF0000"/>
                    </w:rPr>
                    <w:t>TCI-state</w:t>
                  </w:r>
                  <w:r w:rsidRPr="00E81340">
                    <w:rPr>
                      <w:color w:val="FF0000"/>
                    </w:rPr>
                    <w:t xml:space="preserve"> from the </w:t>
                  </w:r>
                  <w:r w:rsidRPr="001E3C71">
                    <w:rPr>
                      <w:i/>
                      <w:color w:val="FF0000"/>
                    </w:rPr>
                    <w:t>dl-</w:t>
                  </w:r>
                  <w:proofErr w:type="spellStart"/>
                  <w:r w:rsidRPr="001E3C71">
                    <w:rPr>
                      <w:i/>
                      <w:color w:val="FF0000"/>
                    </w:rPr>
                    <w:t>OrJointTCI</w:t>
                  </w:r>
                  <w:proofErr w:type="spellEnd"/>
                  <w:r w:rsidRPr="001E3C71">
                    <w:rPr>
                      <w:i/>
                      <w:color w:val="FF0000"/>
                    </w:rPr>
                    <w:t>-</w:t>
                  </w:r>
                  <w:proofErr w:type="spellStart"/>
                  <w:r w:rsidRPr="001E3C71">
                    <w:rPr>
                      <w:i/>
                      <w:color w:val="FF0000"/>
                    </w:rPr>
                    <w:t>stateList</w:t>
                  </w:r>
                  <w:proofErr w:type="spellEnd"/>
                  <w:r w:rsidRPr="00D41F5B">
                    <w:rPr>
                      <w:color w:val="FF0000"/>
                    </w:rPr>
                    <w:t>.</w:t>
                  </w:r>
                </w:p>
              </w:tc>
            </w:tr>
          </w:tbl>
          <w:p w14:paraId="04F7DA0C" w14:textId="53621BC6" w:rsidR="001E3C71" w:rsidRDefault="001E3C71" w:rsidP="001E3C71">
            <w:pPr>
              <w:spacing w:before="72" w:after="72"/>
            </w:pPr>
          </w:p>
        </w:tc>
      </w:tr>
      <w:tr w:rsidR="00A266D1" w14:paraId="6D997CCA" w14:textId="77777777" w:rsidTr="003A60DC">
        <w:tc>
          <w:tcPr>
            <w:tcW w:w="2605" w:type="dxa"/>
          </w:tcPr>
          <w:p w14:paraId="1BCB422B" w14:textId="1FCCC9B8" w:rsidR="00A266D1" w:rsidRPr="00B77F97" w:rsidRDefault="00A266D1" w:rsidP="001E3C71">
            <w:pPr>
              <w:spacing w:before="72" w:after="72"/>
              <w:rPr>
                <w:rFonts w:cs="Arial"/>
                <w:color w:val="3333FF"/>
              </w:rPr>
            </w:pPr>
            <w:r w:rsidRPr="00A266D1">
              <w:rPr>
                <w:rFonts w:cs="Arial"/>
              </w:rPr>
              <w:t xml:space="preserve">Huawei, </w:t>
            </w:r>
            <w:proofErr w:type="spellStart"/>
            <w:r w:rsidRPr="00A266D1">
              <w:rPr>
                <w:rFonts w:cs="Arial"/>
              </w:rPr>
              <w:t>HiSilicon</w:t>
            </w:r>
            <w:proofErr w:type="spellEnd"/>
          </w:p>
        </w:tc>
        <w:tc>
          <w:tcPr>
            <w:tcW w:w="6745" w:type="dxa"/>
          </w:tcPr>
          <w:p w14:paraId="5FB63EF1" w14:textId="2D1D9E0A" w:rsidR="00A266D1" w:rsidRDefault="00A266D1" w:rsidP="001E3C71">
            <w:pPr>
              <w:spacing w:before="72" w:after="72"/>
              <w:rPr>
                <w:rFonts w:cs="Arial"/>
                <w:color w:val="3333FF"/>
              </w:rPr>
            </w:pPr>
            <w:r w:rsidRPr="00A266D1">
              <w:t>We actually think the added red part at the end is redundant since if UE is configured with dl-</w:t>
            </w:r>
            <w:proofErr w:type="spellStart"/>
            <w:r w:rsidRPr="00A266D1">
              <w:t>OrJointTCI</w:t>
            </w:r>
            <w:proofErr w:type="spellEnd"/>
            <w:r w:rsidRPr="00A266D1">
              <w:t>-</w:t>
            </w:r>
            <w:proofErr w:type="spellStart"/>
            <w:r w:rsidRPr="00A266D1">
              <w:t>stateList</w:t>
            </w:r>
            <w:proofErr w:type="spellEnd"/>
            <w:r w:rsidRPr="00A266D1">
              <w:t xml:space="preserve">, it means that it supports the indication of </w:t>
            </w:r>
            <w:r w:rsidRPr="00A266D1">
              <w:lastRenderedPageBreak/>
              <w:t>TCI-state from the dl-</w:t>
            </w:r>
            <w:proofErr w:type="spellStart"/>
            <w:r w:rsidRPr="00A266D1">
              <w:t>OrJointTCI</w:t>
            </w:r>
            <w:proofErr w:type="spellEnd"/>
            <w:r w:rsidRPr="00A266D1">
              <w:t>-</w:t>
            </w:r>
            <w:proofErr w:type="spellStart"/>
            <w:r w:rsidRPr="00A266D1">
              <w:t>stateList</w:t>
            </w:r>
            <w:proofErr w:type="spellEnd"/>
            <w:r w:rsidR="00C6018F">
              <w:t xml:space="preserve"> (UE </w:t>
            </w:r>
            <w:proofErr w:type="spellStart"/>
            <w:proofErr w:type="gramStart"/>
            <w:r w:rsidR="00C6018F">
              <w:t>wont</w:t>
            </w:r>
            <w:proofErr w:type="spellEnd"/>
            <w:proofErr w:type="gramEnd"/>
            <w:r w:rsidR="00C6018F">
              <w:t xml:space="preserve"> be configured with both </w:t>
            </w:r>
            <w:r w:rsidR="00C6018F" w:rsidRPr="00A266D1">
              <w:t>dl-</w:t>
            </w:r>
            <w:proofErr w:type="spellStart"/>
            <w:r w:rsidR="00C6018F" w:rsidRPr="00A266D1">
              <w:t>OrJointTCI</w:t>
            </w:r>
            <w:proofErr w:type="spellEnd"/>
            <w:r w:rsidR="00C6018F" w:rsidRPr="00A266D1">
              <w:t>-</w:t>
            </w:r>
            <w:proofErr w:type="spellStart"/>
            <w:r w:rsidR="00C6018F" w:rsidRPr="00A266D1">
              <w:t>stateList</w:t>
            </w:r>
            <w:proofErr w:type="spellEnd"/>
            <w:r w:rsidR="00C6018F">
              <w:t xml:space="preserve"> and </w:t>
            </w:r>
            <w:proofErr w:type="spellStart"/>
            <w:r w:rsidR="00C6018F" w:rsidRPr="00245F27">
              <w:rPr>
                <w:rFonts w:eastAsia="等线"/>
                <w:bCs/>
                <w:i/>
                <w:iCs/>
              </w:rPr>
              <w:t>tci-StatesToAddModList</w:t>
            </w:r>
            <w:proofErr w:type="spellEnd"/>
            <w:r w:rsidR="00C6018F">
              <w:rPr>
                <w:rFonts w:eastAsia="等线"/>
                <w:bCs/>
                <w:i/>
                <w:iCs/>
              </w:rPr>
              <w:t>)</w:t>
            </w:r>
            <w:r w:rsidRPr="00A266D1">
              <w:t>. So, we prefer to remove the added part which may cause confusion in RAN2.</w:t>
            </w:r>
            <w:r>
              <w:rPr>
                <w:i/>
                <w:color w:val="FF0000"/>
              </w:rPr>
              <w:t xml:space="preserve"> </w:t>
            </w:r>
          </w:p>
        </w:tc>
      </w:tr>
      <w:tr w:rsidR="002F5F43" w14:paraId="6CEB06CD" w14:textId="77777777" w:rsidTr="003A60DC">
        <w:tc>
          <w:tcPr>
            <w:tcW w:w="2605" w:type="dxa"/>
          </w:tcPr>
          <w:p w14:paraId="25A473D7" w14:textId="665AF37E" w:rsidR="002F5F43" w:rsidRPr="00A266D1" w:rsidRDefault="002F5F43" w:rsidP="002F5F43">
            <w:pPr>
              <w:spacing w:before="72" w:after="72"/>
              <w:rPr>
                <w:rFonts w:cs="Arial"/>
              </w:rPr>
            </w:pPr>
            <w:r w:rsidRPr="00B77F97">
              <w:rPr>
                <w:rFonts w:cs="Arial"/>
                <w:color w:val="3333FF"/>
              </w:rPr>
              <w:lastRenderedPageBreak/>
              <w:t>Mod_0</w:t>
            </w:r>
            <w:r>
              <w:rPr>
                <w:rFonts w:cs="Arial"/>
                <w:color w:val="3333FF"/>
              </w:rPr>
              <w:t>9</w:t>
            </w:r>
          </w:p>
        </w:tc>
        <w:tc>
          <w:tcPr>
            <w:tcW w:w="6745" w:type="dxa"/>
          </w:tcPr>
          <w:p w14:paraId="5D7E71C5" w14:textId="77777777" w:rsidR="002F5F43" w:rsidRPr="00DC6575" w:rsidRDefault="002F5F43" w:rsidP="002F5F43">
            <w:pPr>
              <w:spacing w:before="72" w:after="72"/>
              <w:rPr>
                <w:color w:val="3333FF"/>
              </w:rPr>
            </w:pPr>
            <w:r w:rsidRPr="00DC6575">
              <w:rPr>
                <w:color w:val="3333FF"/>
              </w:rPr>
              <w:t xml:space="preserve">Thanks for good offline discussion, we have the following update (clarifying that the TCI state </w:t>
            </w:r>
            <w:r>
              <w:rPr>
                <w:color w:val="3333FF"/>
              </w:rPr>
              <w:t xml:space="preserve">list configuration </w:t>
            </w:r>
            <w:r w:rsidRPr="00DC6575">
              <w:rPr>
                <w:color w:val="3333FF"/>
              </w:rPr>
              <w:t xml:space="preserve">is up to </w:t>
            </w:r>
            <w:proofErr w:type="spellStart"/>
            <w:r w:rsidRPr="00DC6575">
              <w:rPr>
                <w:color w:val="3333FF"/>
              </w:rPr>
              <w:t>gNB</w:t>
            </w:r>
            <w:proofErr w:type="spellEnd"/>
            <w:r w:rsidRPr="00DC6575">
              <w:rPr>
                <w:color w:val="3333FF"/>
              </w:rPr>
              <w:t xml:space="preserve"> configuration </w:t>
            </w:r>
            <w:r>
              <w:rPr>
                <w:color w:val="3333FF"/>
              </w:rPr>
              <w:t>subject to UE capabilities</w:t>
            </w:r>
            <w:r w:rsidRPr="00DC6575">
              <w:rPr>
                <w:color w:val="3333FF"/>
              </w:rPr>
              <w:t>). Hopefully, it can be acceptable for all companies:</w:t>
            </w:r>
          </w:p>
          <w:p w14:paraId="56DF8043" w14:textId="77777777" w:rsidR="002F5F43" w:rsidRDefault="002F5F43" w:rsidP="002F5F43">
            <w:pPr>
              <w:spacing w:before="72" w:after="72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519"/>
            </w:tblGrid>
            <w:tr w:rsidR="002F5F43" w14:paraId="0EC50F8F" w14:textId="77777777" w:rsidTr="00A52E97">
              <w:tc>
                <w:tcPr>
                  <w:tcW w:w="6519" w:type="dxa"/>
                </w:tcPr>
                <w:p w14:paraId="5748612E" w14:textId="77777777" w:rsidR="002F5F43" w:rsidRPr="00C22A39" w:rsidRDefault="002F5F43" w:rsidP="002F5F43">
                  <w:pPr>
                    <w:spacing w:before="72" w:after="72"/>
                    <w:rPr>
                      <w:rFonts w:eastAsia="t"/>
                    </w:rPr>
                  </w:pPr>
                  <w:bookmarkStart w:id="1" w:name="_Hlk135809910"/>
                  <w:r w:rsidRPr="00D95E08">
                    <w:t xml:space="preserve">Yes, RAN1 confirms that the reference signal used for fast </w:t>
                  </w:r>
                  <w:proofErr w:type="spellStart"/>
                  <w:r w:rsidRPr="00D95E08">
                    <w:t>SCell</w:t>
                  </w:r>
                  <w:proofErr w:type="spellEnd"/>
                  <w:r w:rsidRPr="00D95E08">
                    <w:t xml:space="preserve"> activation is allowed to be configured with the </w:t>
                  </w:r>
                  <w:proofErr w:type="spellStart"/>
                  <w:r w:rsidRPr="00D95E08">
                    <w:rPr>
                      <w:i/>
                    </w:rPr>
                    <w:t>qcl</w:t>
                  </w:r>
                  <w:proofErr w:type="spellEnd"/>
                  <w:r w:rsidRPr="00D95E08">
                    <w:rPr>
                      <w:i/>
                    </w:rPr>
                    <w:t>-Info</w:t>
                  </w:r>
                  <w:r w:rsidRPr="00D95E08">
                    <w:t xml:space="preserve"> that is indicated by </w:t>
                  </w:r>
                  <w:r w:rsidRPr="00D95E08">
                    <w:rPr>
                      <w:i/>
                    </w:rPr>
                    <w:t>TCI-state</w:t>
                  </w:r>
                  <w:r w:rsidRPr="00D95E08">
                    <w:t xml:space="preserve"> from the </w:t>
                  </w:r>
                  <w:r w:rsidRPr="00D95E08">
                    <w:rPr>
                      <w:i/>
                    </w:rPr>
                    <w:t>dl-</w:t>
                  </w:r>
                  <w:proofErr w:type="spellStart"/>
                  <w:r w:rsidRPr="00D95E08">
                    <w:rPr>
                      <w:i/>
                    </w:rPr>
                    <w:t>OrJointTCI</w:t>
                  </w:r>
                  <w:proofErr w:type="spellEnd"/>
                  <w:r w:rsidRPr="00D95E08">
                    <w:rPr>
                      <w:i/>
                    </w:rPr>
                    <w:t>-</w:t>
                  </w:r>
                  <w:proofErr w:type="spellStart"/>
                  <w:r w:rsidRPr="00D95E08">
                    <w:rPr>
                      <w:i/>
                    </w:rPr>
                    <w:t>stateList</w:t>
                  </w:r>
                  <w:proofErr w:type="spellEnd"/>
                  <w:r>
                    <w:t xml:space="preserve"> </w:t>
                  </w:r>
                  <w:r w:rsidRPr="006541B1">
                    <w:rPr>
                      <w:color w:val="FF0000"/>
                    </w:rPr>
                    <w:t xml:space="preserve">or </w:t>
                  </w:r>
                  <w:proofErr w:type="spellStart"/>
                  <w:r w:rsidRPr="006541B1">
                    <w:rPr>
                      <w:rFonts w:eastAsia="等线"/>
                      <w:bCs/>
                      <w:i/>
                      <w:iCs/>
                      <w:color w:val="FF0000"/>
                    </w:rPr>
                    <w:t>tci-StatesToAddModList</w:t>
                  </w:r>
                  <w:proofErr w:type="spellEnd"/>
                  <w:r w:rsidRPr="006541B1">
                    <w:rPr>
                      <w:color w:val="FF0000"/>
                    </w:rPr>
                    <w:t>, whichever is configured for the</w:t>
                  </w:r>
                  <w:r>
                    <w:rPr>
                      <w:color w:val="FF0000"/>
                    </w:rPr>
                    <w:t xml:space="preserve"> UE subjective to existing UE capabilities</w:t>
                  </w:r>
                  <w:r>
                    <w:t>,</w:t>
                  </w:r>
                  <w:r w:rsidRPr="00D95E08">
                    <w:t xml:space="preserve"> by the current RAN1 specification</w:t>
                  </w:r>
                  <w:r>
                    <w:rPr>
                      <w:color w:val="FF0000"/>
                    </w:rPr>
                    <w:t>.</w:t>
                  </w:r>
                  <w:bookmarkEnd w:id="1"/>
                </w:p>
              </w:tc>
            </w:tr>
          </w:tbl>
          <w:p w14:paraId="30FCCA56" w14:textId="38F29F5E" w:rsidR="002F5F43" w:rsidRPr="00A266D1" w:rsidRDefault="002F5F43" w:rsidP="002F5F43">
            <w:pPr>
              <w:spacing w:before="72" w:after="72"/>
            </w:pPr>
            <w:r>
              <w:t xml:space="preserve"> </w:t>
            </w:r>
          </w:p>
        </w:tc>
      </w:tr>
      <w:tr w:rsidR="00DA6A0E" w14:paraId="194B3A52" w14:textId="77777777" w:rsidTr="003A60DC">
        <w:tc>
          <w:tcPr>
            <w:tcW w:w="2605" w:type="dxa"/>
          </w:tcPr>
          <w:p w14:paraId="22AE6740" w14:textId="11D9E660" w:rsidR="00DA6A0E" w:rsidRPr="00B77F97" w:rsidRDefault="00DA6A0E" w:rsidP="002F5F43">
            <w:pPr>
              <w:spacing w:before="72" w:after="72"/>
              <w:rPr>
                <w:rFonts w:cs="Arial"/>
                <w:color w:val="3333FF"/>
              </w:rPr>
            </w:pPr>
            <w:r w:rsidRPr="00DA6A0E">
              <w:rPr>
                <w:rFonts w:cs="Arial"/>
                <w:color w:val="000000" w:themeColor="text1"/>
              </w:rPr>
              <w:t>Samsung</w:t>
            </w:r>
          </w:p>
        </w:tc>
        <w:tc>
          <w:tcPr>
            <w:tcW w:w="6745" w:type="dxa"/>
          </w:tcPr>
          <w:p w14:paraId="17BBC397" w14:textId="3A1BA953" w:rsidR="00DA6A0E" w:rsidRPr="00DC6575" w:rsidRDefault="00DA6A0E" w:rsidP="002F5F43">
            <w:pPr>
              <w:spacing w:before="72" w:after="72"/>
              <w:rPr>
                <w:color w:val="3333FF"/>
              </w:rPr>
            </w:pPr>
            <w:r w:rsidRPr="00DA6A0E">
              <w:rPr>
                <w:color w:val="000000" w:themeColor="text1"/>
              </w:rPr>
              <w:t>We don’t see a need to add “</w:t>
            </w:r>
            <w:r w:rsidRPr="006541B1">
              <w:rPr>
                <w:color w:val="FF0000"/>
              </w:rPr>
              <w:t>configured for the</w:t>
            </w:r>
            <w:r>
              <w:rPr>
                <w:color w:val="FF0000"/>
              </w:rPr>
              <w:t xml:space="preserve"> UE subjective to existing UE capabilities</w:t>
            </w:r>
            <w:r w:rsidRPr="00DA6A0E">
              <w:rPr>
                <w:color w:val="000000" w:themeColor="text1"/>
              </w:rPr>
              <w:t>”. All configuration</w:t>
            </w:r>
            <w:r>
              <w:rPr>
                <w:color w:val="000000" w:themeColor="text1"/>
              </w:rPr>
              <w:t>s</w:t>
            </w:r>
            <w:r w:rsidRPr="00DA6A0E">
              <w:rPr>
                <w:color w:val="000000" w:themeColor="text1"/>
              </w:rPr>
              <w:t xml:space="preserve"> should respect UE capability without having to state that.</w:t>
            </w:r>
          </w:p>
        </w:tc>
      </w:tr>
      <w:tr w:rsidR="00820530" w14:paraId="67258EF3" w14:textId="77777777" w:rsidTr="003A60DC">
        <w:tc>
          <w:tcPr>
            <w:tcW w:w="2605" w:type="dxa"/>
          </w:tcPr>
          <w:p w14:paraId="032F929D" w14:textId="43379CEE" w:rsidR="00820530" w:rsidRPr="00DA6A0E" w:rsidRDefault="00820530" w:rsidP="002F5F43">
            <w:pPr>
              <w:spacing w:before="72" w:after="72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QC</w:t>
            </w:r>
          </w:p>
        </w:tc>
        <w:tc>
          <w:tcPr>
            <w:tcW w:w="6745" w:type="dxa"/>
          </w:tcPr>
          <w:p w14:paraId="53185299" w14:textId="4C2D68E2" w:rsidR="00820530" w:rsidRPr="00DA6A0E" w:rsidRDefault="00820530" w:rsidP="002F5F43">
            <w:pPr>
              <w:spacing w:before="72" w:after="7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intention of mentioning UE capability is to avoid the misunderstanding that UE supporting fast </w:t>
            </w:r>
            <w:proofErr w:type="spellStart"/>
            <w:r>
              <w:rPr>
                <w:color w:val="000000" w:themeColor="text1"/>
              </w:rPr>
              <w:t>SCell</w:t>
            </w:r>
            <w:proofErr w:type="spellEnd"/>
            <w:r>
              <w:rPr>
                <w:color w:val="000000" w:themeColor="text1"/>
              </w:rPr>
              <w:t xml:space="preserve"> activation should also support unified TCI. We think it is no hurt to clarify this </w:t>
            </w:r>
          </w:p>
        </w:tc>
      </w:tr>
      <w:tr w:rsidR="00613FA9" w14:paraId="13239AD3" w14:textId="77777777" w:rsidTr="003A60DC">
        <w:tc>
          <w:tcPr>
            <w:tcW w:w="2605" w:type="dxa"/>
          </w:tcPr>
          <w:p w14:paraId="2FCB9DA7" w14:textId="6908AB48" w:rsidR="00613FA9" w:rsidRPr="00613FA9" w:rsidRDefault="00613FA9" w:rsidP="002F5F43">
            <w:pPr>
              <w:spacing w:before="72" w:after="72"/>
              <w:rPr>
                <w:rFonts w:cs="Arial"/>
                <w:color w:val="3333FF"/>
              </w:rPr>
            </w:pPr>
            <w:r w:rsidRPr="00613FA9">
              <w:rPr>
                <w:rFonts w:cs="Arial" w:hint="eastAsia"/>
                <w:color w:val="3333FF"/>
              </w:rPr>
              <w:t>Mo</w:t>
            </w:r>
            <w:r w:rsidRPr="00613FA9">
              <w:rPr>
                <w:rFonts w:cs="Arial"/>
                <w:color w:val="3333FF"/>
              </w:rPr>
              <w:t>d_12</w:t>
            </w:r>
          </w:p>
        </w:tc>
        <w:tc>
          <w:tcPr>
            <w:tcW w:w="6745" w:type="dxa"/>
          </w:tcPr>
          <w:p w14:paraId="35BB0952" w14:textId="25951764" w:rsidR="00613FA9" w:rsidRPr="00613FA9" w:rsidRDefault="00613FA9" w:rsidP="002F5F43">
            <w:pPr>
              <w:spacing w:before="72" w:after="72"/>
              <w:rPr>
                <w:b/>
              </w:rPr>
            </w:pPr>
            <w:r w:rsidRPr="00613FA9">
              <w:rPr>
                <w:b/>
              </w:rPr>
              <w:t>Proposed answer to RAN2 LS:</w:t>
            </w:r>
          </w:p>
          <w:p w14:paraId="316BE457" w14:textId="21C58ACC" w:rsidR="00613FA9" w:rsidRPr="00613FA9" w:rsidRDefault="00613FA9" w:rsidP="00613FA9">
            <w:pPr>
              <w:pStyle w:val="ListParagraph"/>
              <w:numPr>
                <w:ilvl w:val="0"/>
                <w:numId w:val="19"/>
              </w:numPr>
              <w:spacing w:before="72" w:after="72"/>
              <w:ind w:firstLineChars="0"/>
              <w:rPr>
                <w:color w:val="000000" w:themeColor="text1"/>
              </w:rPr>
            </w:pPr>
            <w:r w:rsidRPr="00D95E08">
              <w:t xml:space="preserve">Yes, RAN1 confirms that the reference signal used for fast </w:t>
            </w:r>
            <w:proofErr w:type="spellStart"/>
            <w:r w:rsidRPr="00D95E08">
              <w:t>SCell</w:t>
            </w:r>
            <w:proofErr w:type="spellEnd"/>
            <w:r w:rsidRPr="00D95E08">
              <w:t xml:space="preserve"> activation is allowed to be configured with the </w:t>
            </w:r>
            <w:proofErr w:type="spellStart"/>
            <w:r w:rsidRPr="00613FA9">
              <w:rPr>
                <w:i/>
              </w:rPr>
              <w:t>qcl</w:t>
            </w:r>
            <w:proofErr w:type="spellEnd"/>
            <w:r w:rsidRPr="00613FA9">
              <w:rPr>
                <w:i/>
              </w:rPr>
              <w:t>-Info</w:t>
            </w:r>
            <w:r w:rsidRPr="00D95E08">
              <w:t xml:space="preserve"> that is indicated by </w:t>
            </w:r>
            <w:r w:rsidRPr="00613FA9">
              <w:rPr>
                <w:i/>
              </w:rPr>
              <w:t>TCI-state</w:t>
            </w:r>
            <w:r w:rsidRPr="00D95E08">
              <w:t xml:space="preserve"> from the </w:t>
            </w:r>
            <w:r w:rsidRPr="00613FA9">
              <w:rPr>
                <w:i/>
              </w:rPr>
              <w:t>dl-</w:t>
            </w:r>
            <w:proofErr w:type="spellStart"/>
            <w:r w:rsidRPr="00613FA9">
              <w:rPr>
                <w:i/>
              </w:rPr>
              <w:t>OrJointTCI</w:t>
            </w:r>
            <w:proofErr w:type="spellEnd"/>
            <w:r w:rsidRPr="00613FA9">
              <w:rPr>
                <w:i/>
              </w:rPr>
              <w:t>-</w:t>
            </w:r>
            <w:proofErr w:type="spellStart"/>
            <w:r w:rsidRPr="00613FA9">
              <w:rPr>
                <w:i/>
              </w:rPr>
              <w:t>stateList</w:t>
            </w:r>
            <w:proofErr w:type="spellEnd"/>
            <w:r>
              <w:t xml:space="preserve"> </w:t>
            </w:r>
            <w:r w:rsidRPr="00613FA9">
              <w:rPr>
                <w:color w:val="FF0000"/>
              </w:rPr>
              <w:t xml:space="preserve">or </w:t>
            </w:r>
            <w:proofErr w:type="spellStart"/>
            <w:r w:rsidRPr="00613FA9">
              <w:rPr>
                <w:rFonts w:eastAsia="等线"/>
                <w:bCs/>
                <w:i/>
                <w:iCs/>
                <w:color w:val="FF0000"/>
              </w:rPr>
              <w:t>tci-StatesToAddModList</w:t>
            </w:r>
            <w:proofErr w:type="spellEnd"/>
            <w:r w:rsidRPr="00613FA9">
              <w:rPr>
                <w:color w:val="FF0000"/>
              </w:rPr>
              <w:t>, whichever is configured for the UE subjective to existing UE capabilities</w:t>
            </w:r>
            <w:r>
              <w:t>,</w:t>
            </w:r>
            <w:r w:rsidRPr="00D95E08">
              <w:t xml:space="preserve"> by the current RAN1 specification</w:t>
            </w:r>
            <w:r w:rsidRPr="00613FA9">
              <w:rPr>
                <w:color w:val="FF0000"/>
              </w:rPr>
              <w:t>.</w:t>
            </w:r>
          </w:p>
        </w:tc>
      </w:tr>
    </w:tbl>
    <w:p w14:paraId="0EDE9D8F" w14:textId="77777777" w:rsidR="00606376" w:rsidRDefault="00606376">
      <w:pPr>
        <w:spacing w:before="72" w:after="72"/>
        <w:rPr>
          <w:rFonts w:eastAsia="t"/>
        </w:rPr>
      </w:pPr>
    </w:p>
    <w:p w14:paraId="0D4F3DE9" w14:textId="77777777" w:rsidR="008A7FE2" w:rsidRDefault="008A7FE2">
      <w:pPr>
        <w:spacing w:before="72" w:after="72"/>
        <w:rPr>
          <w:rFonts w:eastAsia="t"/>
        </w:rPr>
      </w:pPr>
      <w:r>
        <w:rPr>
          <w:rFonts w:eastAsia="t"/>
        </w:rPr>
        <w:t xml:space="preserve">The draft reply is also provided in </w:t>
      </w:r>
      <w:r w:rsidR="00BB6904" w:rsidRPr="00BB6904">
        <w:rPr>
          <w:rFonts w:eastAsia="t"/>
        </w:rPr>
        <w:t>/RAN/RAN1/Inbox/drafts/5(</w:t>
      </w:r>
      <w:proofErr w:type="spellStart"/>
      <w:r w:rsidR="00BB6904" w:rsidRPr="00BB6904">
        <w:rPr>
          <w:rFonts w:eastAsia="t"/>
        </w:rPr>
        <w:t>Inc_LS</w:t>
      </w:r>
      <w:proofErr w:type="spellEnd"/>
      <w:r w:rsidR="00BB6904" w:rsidRPr="00BB6904">
        <w:rPr>
          <w:rFonts w:eastAsia="t"/>
        </w:rPr>
        <w:t xml:space="preserve">)/Reply LS on unified TCI-state and fast </w:t>
      </w:r>
      <w:proofErr w:type="spellStart"/>
      <w:r w:rsidR="00BB6904" w:rsidRPr="00BB6904">
        <w:rPr>
          <w:rFonts w:eastAsia="t"/>
        </w:rPr>
        <w:t>SCell</w:t>
      </w:r>
      <w:proofErr w:type="spellEnd"/>
      <w:r w:rsidR="00BB6904" w:rsidRPr="00BB6904">
        <w:rPr>
          <w:rFonts w:eastAsia="t"/>
        </w:rPr>
        <w:t xml:space="preserve"> activation</w:t>
      </w:r>
    </w:p>
    <w:p w14:paraId="3406C7A5" w14:textId="77777777" w:rsidR="00BB6904" w:rsidRPr="00606376" w:rsidRDefault="00BB6904" w:rsidP="00BB6904">
      <w:pPr>
        <w:spacing w:before="72" w:after="72"/>
        <w:rPr>
          <w:b/>
          <w:u w:val="single"/>
          <w:lang w:val="en-GB" w:eastAsia="ja-JP"/>
        </w:rPr>
      </w:pPr>
      <w:r w:rsidRPr="00606376">
        <w:rPr>
          <w:b/>
          <w:u w:val="single"/>
          <w:lang w:val="en-GB" w:eastAsia="ja-JP"/>
        </w:rPr>
        <w:t>Compan</w:t>
      </w:r>
      <w:r>
        <w:rPr>
          <w:b/>
          <w:u w:val="single"/>
          <w:lang w:val="en-GB" w:eastAsia="ja-JP"/>
        </w:rPr>
        <w:t>ies’ comment(s)</w:t>
      </w:r>
      <w:r w:rsidRPr="00606376">
        <w:rPr>
          <w:b/>
          <w:u w:val="single"/>
          <w:lang w:val="en-GB" w:eastAsia="ja-JP"/>
        </w:rPr>
        <w:t xml:space="preserve"> on </w:t>
      </w:r>
      <w:r>
        <w:rPr>
          <w:b/>
          <w:u w:val="single"/>
          <w:lang w:val="en-GB" w:eastAsia="ja-JP"/>
        </w:rPr>
        <w:t>the draft reply LS</w:t>
      </w:r>
      <w:r w:rsidRPr="00606376">
        <w:rPr>
          <w:b/>
          <w:u w:val="single"/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BB6904" w14:paraId="4F8288A0" w14:textId="77777777" w:rsidTr="00F56AE6">
        <w:tc>
          <w:tcPr>
            <w:tcW w:w="2605" w:type="dxa"/>
          </w:tcPr>
          <w:p w14:paraId="0325E108" w14:textId="77777777" w:rsidR="00BB6904" w:rsidRDefault="00BB6904" w:rsidP="00F56AE6">
            <w:pPr>
              <w:spacing w:before="72" w:after="72"/>
              <w:jc w:val="center"/>
              <w:rPr>
                <w:rFonts w:cs="Arial"/>
              </w:rPr>
            </w:pPr>
            <w:r>
              <w:rPr>
                <w:rFonts w:cs="Arial"/>
              </w:rPr>
              <w:t>Company</w:t>
            </w:r>
          </w:p>
        </w:tc>
        <w:tc>
          <w:tcPr>
            <w:tcW w:w="6745" w:type="dxa"/>
          </w:tcPr>
          <w:p w14:paraId="5F36AC72" w14:textId="77777777" w:rsidR="00BB6904" w:rsidRDefault="00BB6904" w:rsidP="00F56AE6">
            <w:pPr>
              <w:spacing w:before="72" w:after="72"/>
              <w:jc w:val="center"/>
              <w:rPr>
                <w:rFonts w:cs="Arial"/>
              </w:rPr>
            </w:pPr>
            <w:r>
              <w:rPr>
                <w:rFonts w:cs="Arial"/>
              </w:rPr>
              <w:t>Comment</w:t>
            </w:r>
          </w:p>
        </w:tc>
      </w:tr>
      <w:tr w:rsidR="00BB6904" w14:paraId="0562E7CB" w14:textId="77777777" w:rsidTr="00F56AE6">
        <w:tc>
          <w:tcPr>
            <w:tcW w:w="2605" w:type="dxa"/>
          </w:tcPr>
          <w:p w14:paraId="5DC05297" w14:textId="417ED5BC" w:rsidR="00BB6904" w:rsidRDefault="00E104D2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>QC</w:t>
            </w:r>
          </w:p>
        </w:tc>
        <w:tc>
          <w:tcPr>
            <w:tcW w:w="6745" w:type="dxa"/>
          </w:tcPr>
          <w:p w14:paraId="362D5D59" w14:textId="28637895" w:rsidR="00BB6904" w:rsidRDefault="00E104D2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>Same comment as above</w:t>
            </w:r>
          </w:p>
        </w:tc>
      </w:tr>
      <w:tr w:rsidR="00BB6904" w14:paraId="35E1CA6B" w14:textId="77777777" w:rsidTr="00F56AE6">
        <w:tc>
          <w:tcPr>
            <w:tcW w:w="2605" w:type="dxa"/>
          </w:tcPr>
          <w:p w14:paraId="3E62FCA9" w14:textId="15CFC733" w:rsidR="00BB6904" w:rsidRDefault="003B0498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 w:hint="eastAsia"/>
              </w:rPr>
              <w:t>v</w:t>
            </w:r>
            <w:r>
              <w:rPr>
                <w:rFonts w:cs="Arial"/>
              </w:rPr>
              <w:t>ivo</w:t>
            </w:r>
          </w:p>
        </w:tc>
        <w:tc>
          <w:tcPr>
            <w:tcW w:w="6745" w:type="dxa"/>
          </w:tcPr>
          <w:p w14:paraId="7683B5C9" w14:textId="70B5E189" w:rsidR="00BB6904" w:rsidRDefault="003B0498" w:rsidP="00F56AE6">
            <w:pPr>
              <w:spacing w:before="72" w:after="72"/>
              <w:rPr>
                <w:rFonts w:cs="Arial"/>
              </w:rPr>
            </w:pPr>
            <w:r>
              <w:rPr>
                <w:rFonts w:cs="Arial"/>
              </w:rPr>
              <w:t xml:space="preserve">Fine with the updated answer in </w:t>
            </w:r>
            <w:r w:rsidRPr="003B0498">
              <w:rPr>
                <w:rFonts w:cs="Arial"/>
              </w:rPr>
              <w:t>Mod_06</w:t>
            </w:r>
            <w:r>
              <w:rPr>
                <w:rFonts w:cs="Arial"/>
              </w:rPr>
              <w:t>.</w:t>
            </w:r>
          </w:p>
        </w:tc>
      </w:tr>
      <w:tr w:rsidR="002F5F43" w14:paraId="15FEF9B6" w14:textId="77777777" w:rsidTr="00F56AE6">
        <w:tc>
          <w:tcPr>
            <w:tcW w:w="2605" w:type="dxa"/>
          </w:tcPr>
          <w:p w14:paraId="321F4204" w14:textId="5062AEC5" w:rsidR="002F5F43" w:rsidRDefault="002F5F43" w:rsidP="002F5F43">
            <w:pPr>
              <w:spacing w:before="72" w:after="72"/>
              <w:rPr>
                <w:rFonts w:cs="Arial"/>
              </w:rPr>
            </w:pPr>
            <w:r w:rsidRPr="00ED325B">
              <w:rPr>
                <w:color w:val="3333FF"/>
              </w:rPr>
              <w:t>Mod_0</w:t>
            </w:r>
            <w:r w:rsidR="00BF6EAE">
              <w:rPr>
                <w:color w:val="3333FF"/>
              </w:rPr>
              <w:t>9</w:t>
            </w:r>
          </w:p>
        </w:tc>
        <w:tc>
          <w:tcPr>
            <w:tcW w:w="6745" w:type="dxa"/>
          </w:tcPr>
          <w:p w14:paraId="74345071" w14:textId="76D3B3E4" w:rsidR="002F5F43" w:rsidRDefault="002F5F43" w:rsidP="002F5F43">
            <w:pPr>
              <w:spacing w:before="72" w:after="72"/>
              <w:rPr>
                <w:rFonts w:cs="Arial"/>
              </w:rPr>
            </w:pPr>
            <w:r w:rsidRPr="00ED325B">
              <w:rPr>
                <w:color w:val="3333FF"/>
              </w:rPr>
              <w:t>Draft reply LS</w:t>
            </w:r>
            <w:r>
              <w:rPr>
                <w:color w:val="3333FF"/>
              </w:rPr>
              <w:t xml:space="preserve"> (v1)</w:t>
            </w:r>
            <w:r w:rsidRPr="00ED325B">
              <w:rPr>
                <w:color w:val="3333FF"/>
              </w:rPr>
              <w:t xml:space="preserve"> is updated accordingly.</w:t>
            </w:r>
          </w:p>
        </w:tc>
      </w:tr>
      <w:tr w:rsidR="00BB6904" w14:paraId="645D3AC1" w14:textId="77777777" w:rsidTr="00F56AE6">
        <w:tc>
          <w:tcPr>
            <w:tcW w:w="2605" w:type="dxa"/>
          </w:tcPr>
          <w:p w14:paraId="71BE7BED" w14:textId="77777777" w:rsidR="00BB6904" w:rsidRDefault="00BB6904" w:rsidP="00F56AE6">
            <w:pPr>
              <w:spacing w:before="72" w:after="72"/>
              <w:rPr>
                <w:rFonts w:cs="Arial"/>
              </w:rPr>
            </w:pPr>
          </w:p>
        </w:tc>
        <w:tc>
          <w:tcPr>
            <w:tcW w:w="6745" w:type="dxa"/>
          </w:tcPr>
          <w:p w14:paraId="33A537DF" w14:textId="77777777" w:rsidR="00BB6904" w:rsidRDefault="00BB6904" w:rsidP="00F56AE6">
            <w:pPr>
              <w:spacing w:before="72" w:after="72"/>
              <w:rPr>
                <w:rFonts w:cs="Arial"/>
              </w:rPr>
            </w:pPr>
          </w:p>
        </w:tc>
      </w:tr>
      <w:tr w:rsidR="00BB6904" w14:paraId="1E4A7D12" w14:textId="77777777" w:rsidTr="00F56AE6">
        <w:tc>
          <w:tcPr>
            <w:tcW w:w="2605" w:type="dxa"/>
          </w:tcPr>
          <w:p w14:paraId="67A3E8A9" w14:textId="77777777" w:rsidR="00BB6904" w:rsidRDefault="00BB6904" w:rsidP="00F56AE6">
            <w:pPr>
              <w:spacing w:before="72" w:after="72"/>
              <w:rPr>
                <w:rFonts w:cs="Arial"/>
              </w:rPr>
            </w:pPr>
          </w:p>
        </w:tc>
        <w:tc>
          <w:tcPr>
            <w:tcW w:w="6745" w:type="dxa"/>
          </w:tcPr>
          <w:p w14:paraId="1621807A" w14:textId="77777777" w:rsidR="00BB6904" w:rsidRDefault="00BB6904" w:rsidP="00F56AE6">
            <w:pPr>
              <w:spacing w:before="72" w:after="72"/>
              <w:rPr>
                <w:rFonts w:cs="Arial"/>
              </w:rPr>
            </w:pPr>
          </w:p>
        </w:tc>
      </w:tr>
    </w:tbl>
    <w:p w14:paraId="2AACF096" w14:textId="77777777" w:rsidR="008A7FE2" w:rsidRDefault="008A7FE2">
      <w:pPr>
        <w:spacing w:before="72" w:after="72"/>
        <w:rPr>
          <w:rFonts w:eastAsia="t"/>
        </w:rPr>
      </w:pPr>
    </w:p>
    <w:p w14:paraId="47966430" w14:textId="77777777" w:rsidR="00B11AFF" w:rsidRDefault="00B11AFF">
      <w:pPr>
        <w:widowControl w:val="0"/>
        <w:spacing w:before="72" w:after="72"/>
        <w:rPr>
          <w:rFonts w:eastAsia="微软雅黑"/>
          <w:szCs w:val="20"/>
        </w:rPr>
      </w:pPr>
    </w:p>
    <w:p w14:paraId="6F8E5A07" w14:textId="77777777" w:rsidR="00C9292E" w:rsidRDefault="0022215A">
      <w:pPr>
        <w:keepNext/>
        <w:widowControl w:val="0"/>
        <w:numPr>
          <w:ilvl w:val="0"/>
          <w:numId w:val="8"/>
        </w:numPr>
        <w:tabs>
          <w:tab w:val="left" w:pos="3686"/>
          <w:tab w:val="left" w:pos="4536"/>
        </w:tabs>
        <w:autoSpaceDE w:val="0"/>
        <w:autoSpaceDN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lastRenderedPageBreak/>
        <w:t>References</w:t>
      </w:r>
    </w:p>
    <w:p w14:paraId="4320C185" w14:textId="77777777" w:rsidR="00C9292E" w:rsidRPr="00245F27" w:rsidRDefault="00245F27" w:rsidP="00245F27">
      <w:pPr>
        <w:pStyle w:val="NoSpacing1"/>
        <w:numPr>
          <w:ilvl w:val="0"/>
          <w:numId w:val="17"/>
        </w:numPr>
        <w:snapToGrid w:val="0"/>
        <w:jc w:val="both"/>
        <w:rPr>
          <w:bCs/>
          <w:sz w:val="20"/>
          <w:szCs w:val="20"/>
        </w:rPr>
      </w:pPr>
      <w:r w:rsidRPr="00245F27">
        <w:rPr>
          <w:bCs/>
          <w:sz w:val="20"/>
          <w:szCs w:val="20"/>
        </w:rPr>
        <w:t>R1-2304329</w:t>
      </w:r>
      <w:r>
        <w:rPr>
          <w:bCs/>
          <w:sz w:val="20"/>
          <w:szCs w:val="20"/>
        </w:rPr>
        <w:t xml:space="preserve">, </w:t>
      </w:r>
      <w:r w:rsidRPr="00245F27">
        <w:rPr>
          <w:bCs/>
          <w:sz w:val="20"/>
          <w:szCs w:val="20"/>
        </w:rPr>
        <w:t xml:space="preserve">LS on unified TCI-state and fast </w:t>
      </w:r>
      <w:proofErr w:type="spellStart"/>
      <w:r w:rsidRPr="00245F27">
        <w:rPr>
          <w:bCs/>
          <w:sz w:val="20"/>
          <w:szCs w:val="20"/>
        </w:rPr>
        <w:t>SCell</w:t>
      </w:r>
      <w:proofErr w:type="spellEnd"/>
      <w:r w:rsidRPr="00245F27">
        <w:rPr>
          <w:bCs/>
          <w:sz w:val="20"/>
          <w:szCs w:val="20"/>
        </w:rPr>
        <w:t xml:space="preserve"> activation</w:t>
      </w:r>
      <w:r w:rsidR="0022215A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Xiao, ZTE</w:t>
      </w:r>
    </w:p>
    <w:sectPr w:rsidR="00C9292E" w:rsidRPr="00245F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DD52A" w14:textId="77777777" w:rsidR="00AB4754" w:rsidRDefault="00AB4754">
      <w:pPr>
        <w:spacing w:before="72" w:after="72" w:line="240" w:lineRule="auto"/>
      </w:pPr>
      <w:r>
        <w:separator/>
      </w:r>
    </w:p>
  </w:endnote>
  <w:endnote w:type="continuationSeparator" w:id="0">
    <w:p w14:paraId="3AB31A60" w14:textId="77777777" w:rsidR="00AB4754" w:rsidRDefault="00AB4754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C2D73" w14:textId="77777777" w:rsidR="009404BA" w:rsidRDefault="009404BA">
    <w:pPr>
      <w:pStyle w:val="Footer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4DCD4" w14:textId="77777777" w:rsidR="009404BA" w:rsidRDefault="009404BA">
    <w:pPr>
      <w:pStyle w:val="Footer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412C9" w14:textId="77777777" w:rsidR="009404BA" w:rsidRDefault="009404BA">
    <w:pPr>
      <w:pStyle w:val="Footer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62A82" w14:textId="77777777" w:rsidR="00AB4754" w:rsidRDefault="00AB4754">
      <w:pPr>
        <w:spacing w:before="72" w:after="72"/>
      </w:pPr>
      <w:r>
        <w:separator/>
      </w:r>
    </w:p>
  </w:footnote>
  <w:footnote w:type="continuationSeparator" w:id="0">
    <w:p w14:paraId="76305D0E" w14:textId="77777777" w:rsidR="00AB4754" w:rsidRDefault="00AB4754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94D66" w14:textId="77777777" w:rsidR="009404BA" w:rsidRDefault="009404BA">
    <w:pPr>
      <w:pStyle w:val="Header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2F2E6" w14:textId="77777777" w:rsidR="009404BA" w:rsidRDefault="009404BA">
    <w:pPr>
      <w:pStyle w:val="Header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E24D8" w14:textId="77777777" w:rsidR="009404BA" w:rsidRDefault="009404BA">
    <w:pPr>
      <w:pStyle w:val="Header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CEF16FD"/>
    <w:multiLevelType w:val="multilevel"/>
    <w:tmpl w:val="DCEF16F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1"/>
        <w:lang w:val="en-GB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FCE7EAC"/>
    <w:multiLevelType w:val="multilevel"/>
    <w:tmpl w:val="3FCE7EA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72B77EB"/>
    <w:multiLevelType w:val="multilevel"/>
    <w:tmpl w:val="472B77EB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  <w:i w:val="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numFmt w:val="bullet"/>
      <w:lvlText w:val="◦"/>
      <w:lvlJc w:val="left"/>
      <w:pPr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40ED7"/>
    <w:multiLevelType w:val="multilevel"/>
    <w:tmpl w:val="4B140ED7"/>
    <w:lvl w:ilvl="0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125E77"/>
    <w:multiLevelType w:val="multilevel"/>
    <w:tmpl w:val="4D125E7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27D3D"/>
    <w:multiLevelType w:val="hybridMultilevel"/>
    <w:tmpl w:val="C5B8A7EE"/>
    <w:lvl w:ilvl="0" w:tplc="9BD4C0F6">
      <w:start w:val="1"/>
      <w:numFmt w:val="bullet"/>
      <w:lvlText w:val="-"/>
      <w:lvlJc w:val="left"/>
      <w:pPr>
        <w:ind w:left="720" w:hanging="360"/>
      </w:pPr>
      <w:rPr>
        <w:rFonts w:ascii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06ED9"/>
    <w:multiLevelType w:val="multilevel"/>
    <w:tmpl w:val="73E06ED9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9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9"/>
  </w:num>
  <w:num w:numId="4">
    <w:abstractNumId w:val="2"/>
  </w:num>
  <w:num w:numId="5">
    <w:abstractNumId w:val="17"/>
  </w:num>
  <w:num w:numId="6">
    <w:abstractNumId w:val="9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  <w:num w:numId="11">
    <w:abstractNumId w:val="4"/>
  </w:num>
  <w:num w:numId="12">
    <w:abstractNumId w:val="6"/>
  </w:num>
  <w:num w:numId="13">
    <w:abstractNumId w:val="12"/>
  </w:num>
  <w:num w:numId="14">
    <w:abstractNumId w:val="13"/>
  </w:num>
  <w:num w:numId="15">
    <w:abstractNumId w:val="10"/>
  </w:num>
  <w:num w:numId="16">
    <w:abstractNumId w:val="0"/>
  </w:num>
  <w:num w:numId="17">
    <w:abstractNumId w:val="16"/>
  </w:num>
  <w:num w:numId="18">
    <w:abstractNumId w:val="14"/>
  </w:num>
  <w:num w:numId="19">
    <w:abstractNumId w:val="15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00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D42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27CD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35F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3C03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8C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00A"/>
    <w:rsid w:val="0013704A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0C1"/>
    <w:rsid w:val="001421E2"/>
    <w:rsid w:val="001423AC"/>
    <w:rsid w:val="00142807"/>
    <w:rsid w:val="00142923"/>
    <w:rsid w:val="00142C07"/>
    <w:rsid w:val="00142E69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F0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1AE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94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624"/>
    <w:rsid w:val="001D2D89"/>
    <w:rsid w:val="001D340D"/>
    <w:rsid w:val="001D378B"/>
    <w:rsid w:val="001D3ED5"/>
    <w:rsid w:val="001D509B"/>
    <w:rsid w:val="001D55C7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C71"/>
    <w:rsid w:val="001E3D04"/>
    <w:rsid w:val="001E4151"/>
    <w:rsid w:val="001E4A01"/>
    <w:rsid w:val="001E4AEB"/>
    <w:rsid w:val="001E4B3E"/>
    <w:rsid w:val="001E50DD"/>
    <w:rsid w:val="001E5142"/>
    <w:rsid w:val="001E534B"/>
    <w:rsid w:val="001E53EB"/>
    <w:rsid w:val="001E58DF"/>
    <w:rsid w:val="001E5A85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60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E8"/>
    <w:rsid w:val="00205259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5A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75E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7A0"/>
    <w:rsid w:val="00244B6B"/>
    <w:rsid w:val="00244CDA"/>
    <w:rsid w:val="002451C4"/>
    <w:rsid w:val="00245210"/>
    <w:rsid w:val="00245F27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0FC0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65E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E37"/>
    <w:rsid w:val="00257EF7"/>
    <w:rsid w:val="00257F6E"/>
    <w:rsid w:val="00260094"/>
    <w:rsid w:val="00261211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8F6"/>
    <w:rsid w:val="002939E1"/>
    <w:rsid w:val="00293B7C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CD9"/>
    <w:rsid w:val="002A40FB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71A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805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44"/>
    <w:rsid w:val="002E13F9"/>
    <w:rsid w:val="002E1E31"/>
    <w:rsid w:val="002E2217"/>
    <w:rsid w:val="002E28EB"/>
    <w:rsid w:val="002E290F"/>
    <w:rsid w:val="002E29A7"/>
    <w:rsid w:val="002E2C0C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5F43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07AF8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56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A41"/>
    <w:rsid w:val="00357A5C"/>
    <w:rsid w:val="00357CA3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21B2"/>
    <w:rsid w:val="00363394"/>
    <w:rsid w:val="00363673"/>
    <w:rsid w:val="00363AFC"/>
    <w:rsid w:val="00363E97"/>
    <w:rsid w:val="00364480"/>
    <w:rsid w:val="00364C93"/>
    <w:rsid w:val="00364D06"/>
    <w:rsid w:val="00365414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25B"/>
    <w:rsid w:val="0037684D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8C7"/>
    <w:rsid w:val="00381A3C"/>
    <w:rsid w:val="00381AE7"/>
    <w:rsid w:val="00381D65"/>
    <w:rsid w:val="00382284"/>
    <w:rsid w:val="00382A9C"/>
    <w:rsid w:val="00382B89"/>
    <w:rsid w:val="00382D2C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0DC"/>
    <w:rsid w:val="003A6173"/>
    <w:rsid w:val="003A65C0"/>
    <w:rsid w:val="003A7131"/>
    <w:rsid w:val="003A772D"/>
    <w:rsid w:val="003A79E6"/>
    <w:rsid w:val="003A7C89"/>
    <w:rsid w:val="003A7E73"/>
    <w:rsid w:val="003B0498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13"/>
    <w:rsid w:val="003D4747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5A6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97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6FC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41D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40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17A"/>
    <w:rsid w:val="004604C1"/>
    <w:rsid w:val="0046059A"/>
    <w:rsid w:val="00460AD3"/>
    <w:rsid w:val="00460B65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50"/>
    <w:rsid w:val="004964A3"/>
    <w:rsid w:val="00496588"/>
    <w:rsid w:val="004974E4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DA3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46B"/>
    <w:rsid w:val="004C7A35"/>
    <w:rsid w:val="004C7F96"/>
    <w:rsid w:val="004D053B"/>
    <w:rsid w:val="004D0961"/>
    <w:rsid w:val="004D0BBE"/>
    <w:rsid w:val="004D0BCD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0A5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57EB"/>
    <w:rsid w:val="004E6A7A"/>
    <w:rsid w:val="004E6BC1"/>
    <w:rsid w:val="004E6BF8"/>
    <w:rsid w:val="004E70C5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644"/>
    <w:rsid w:val="0050794C"/>
    <w:rsid w:val="00507EE2"/>
    <w:rsid w:val="00510061"/>
    <w:rsid w:val="005102DA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59C"/>
    <w:rsid w:val="0051673C"/>
    <w:rsid w:val="005169BB"/>
    <w:rsid w:val="0051733D"/>
    <w:rsid w:val="0051787B"/>
    <w:rsid w:val="00517DDD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49E"/>
    <w:rsid w:val="00532607"/>
    <w:rsid w:val="00532ABC"/>
    <w:rsid w:val="00532C20"/>
    <w:rsid w:val="00532D4B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6F3"/>
    <w:rsid w:val="00544801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1D2"/>
    <w:rsid w:val="005507FE"/>
    <w:rsid w:val="00550A4C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82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5FA"/>
    <w:rsid w:val="00603879"/>
    <w:rsid w:val="00603BC4"/>
    <w:rsid w:val="00604C09"/>
    <w:rsid w:val="00604C7F"/>
    <w:rsid w:val="00604D27"/>
    <w:rsid w:val="006050E5"/>
    <w:rsid w:val="006054DE"/>
    <w:rsid w:val="00605E50"/>
    <w:rsid w:val="006060F7"/>
    <w:rsid w:val="00606376"/>
    <w:rsid w:val="006063D5"/>
    <w:rsid w:val="00606BEA"/>
    <w:rsid w:val="00606C2B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3FA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078"/>
    <w:rsid w:val="00622631"/>
    <w:rsid w:val="00622914"/>
    <w:rsid w:val="00622CE6"/>
    <w:rsid w:val="00623446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FF3"/>
    <w:rsid w:val="0066102B"/>
    <w:rsid w:val="00661128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1A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3EF"/>
    <w:rsid w:val="006755EE"/>
    <w:rsid w:val="00675610"/>
    <w:rsid w:val="00675856"/>
    <w:rsid w:val="00675AE9"/>
    <w:rsid w:val="00675AF6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80E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3F6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32D"/>
    <w:rsid w:val="006C164D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928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952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536"/>
    <w:rsid w:val="00726D68"/>
    <w:rsid w:val="00726D8A"/>
    <w:rsid w:val="0072729F"/>
    <w:rsid w:val="0072759A"/>
    <w:rsid w:val="007275C6"/>
    <w:rsid w:val="0072777C"/>
    <w:rsid w:val="00727825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9FC"/>
    <w:rsid w:val="00762BB8"/>
    <w:rsid w:val="00762EA8"/>
    <w:rsid w:val="00762FFE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A28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E2F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530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2D"/>
    <w:rsid w:val="008412D2"/>
    <w:rsid w:val="008414FC"/>
    <w:rsid w:val="0084186A"/>
    <w:rsid w:val="00841DD6"/>
    <w:rsid w:val="00842340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5A07"/>
    <w:rsid w:val="00846135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0A4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30D2"/>
    <w:rsid w:val="0087322A"/>
    <w:rsid w:val="00873728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40"/>
    <w:rsid w:val="00882863"/>
    <w:rsid w:val="00882992"/>
    <w:rsid w:val="008831D3"/>
    <w:rsid w:val="00883C17"/>
    <w:rsid w:val="0088422F"/>
    <w:rsid w:val="00884255"/>
    <w:rsid w:val="00884326"/>
    <w:rsid w:val="008844C4"/>
    <w:rsid w:val="008845D6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0A"/>
    <w:rsid w:val="008957BE"/>
    <w:rsid w:val="00895874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565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A7FE2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6A5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4BA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13"/>
    <w:rsid w:val="009956AF"/>
    <w:rsid w:val="009958E9"/>
    <w:rsid w:val="00995A85"/>
    <w:rsid w:val="00995AB8"/>
    <w:rsid w:val="009963F2"/>
    <w:rsid w:val="00996573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880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6D58"/>
    <w:rsid w:val="009C7737"/>
    <w:rsid w:val="009C7893"/>
    <w:rsid w:val="009C7C18"/>
    <w:rsid w:val="009C7E11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D7A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C97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A004EE"/>
    <w:rsid w:val="00A0095B"/>
    <w:rsid w:val="00A00B55"/>
    <w:rsid w:val="00A010CD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56F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6D1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244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D10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67D21"/>
    <w:rsid w:val="00A7012C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93D"/>
    <w:rsid w:val="00A73A75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19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54"/>
    <w:rsid w:val="00AB47DF"/>
    <w:rsid w:val="00AB4FA4"/>
    <w:rsid w:val="00AB5084"/>
    <w:rsid w:val="00AB50F0"/>
    <w:rsid w:val="00AB5B11"/>
    <w:rsid w:val="00AB5BCF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AFF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608F"/>
    <w:rsid w:val="00B160B8"/>
    <w:rsid w:val="00B164C6"/>
    <w:rsid w:val="00B167C2"/>
    <w:rsid w:val="00B168CF"/>
    <w:rsid w:val="00B16B91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77F9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904"/>
    <w:rsid w:val="00B87BCB"/>
    <w:rsid w:val="00B87DE3"/>
    <w:rsid w:val="00B902C0"/>
    <w:rsid w:val="00B90545"/>
    <w:rsid w:val="00B90A49"/>
    <w:rsid w:val="00B911E2"/>
    <w:rsid w:val="00B917C9"/>
    <w:rsid w:val="00B9206F"/>
    <w:rsid w:val="00B920F3"/>
    <w:rsid w:val="00B92645"/>
    <w:rsid w:val="00B92918"/>
    <w:rsid w:val="00B92D46"/>
    <w:rsid w:val="00B92E71"/>
    <w:rsid w:val="00B93225"/>
    <w:rsid w:val="00B93AB0"/>
    <w:rsid w:val="00B93D19"/>
    <w:rsid w:val="00B93D66"/>
    <w:rsid w:val="00B94140"/>
    <w:rsid w:val="00B94198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0F11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904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ADF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8A2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54C"/>
    <w:rsid w:val="00BF590B"/>
    <w:rsid w:val="00BF5DC8"/>
    <w:rsid w:val="00BF5DFF"/>
    <w:rsid w:val="00BF69D1"/>
    <w:rsid w:val="00BF6D60"/>
    <w:rsid w:val="00BF6EAE"/>
    <w:rsid w:val="00BF6ED3"/>
    <w:rsid w:val="00BF70B9"/>
    <w:rsid w:val="00BF7377"/>
    <w:rsid w:val="00BF7451"/>
    <w:rsid w:val="00BF78F0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3AA"/>
    <w:rsid w:val="00C12707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B4F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18F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18B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2E"/>
    <w:rsid w:val="00C929C8"/>
    <w:rsid w:val="00C9406A"/>
    <w:rsid w:val="00C9406E"/>
    <w:rsid w:val="00C9419D"/>
    <w:rsid w:val="00C9436B"/>
    <w:rsid w:val="00C947DC"/>
    <w:rsid w:val="00C94A5B"/>
    <w:rsid w:val="00C94C24"/>
    <w:rsid w:val="00C94DC0"/>
    <w:rsid w:val="00C94E00"/>
    <w:rsid w:val="00C950DC"/>
    <w:rsid w:val="00C95637"/>
    <w:rsid w:val="00C956EF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0F3D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6F6"/>
    <w:rsid w:val="00CC3CF3"/>
    <w:rsid w:val="00CC3FC5"/>
    <w:rsid w:val="00CC3FDA"/>
    <w:rsid w:val="00CC42FB"/>
    <w:rsid w:val="00CC4C24"/>
    <w:rsid w:val="00CC4C7F"/>
    <w:rsid w:val="00CC536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420"/>
    <w:rsid w:val="00D2487E"/>
    <w:rsid w:val="00D24988"/>
    <w:rsid w:val="00D24B65"/>
    <w:rsid w:val="00D24D7B"/>
    <w:rsid w:val="00D24E51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533A"/>
    <w:rsid w:val="00D35848"/>
    <w:rsid w:val="00D35D5F"/>
    <w:rsid w:val="00D360B4"/>
    <w:rsid w:val="00D36845"/>
    <w:rsid w:val="00D369C8"/>
    <w:rsid w:val="00D36B50"/>
    <w:rsid w:val="00D36FF1"/>
    <w:rsid w:val="00D37277"/>
    <w:rsid w:val="00D374E6"/>
    <w:rsid w:val="00D37A8E"/>
    <w:rsid w:val="00D37CA5"/>
    <w:rsid w:val="00D4001F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1F5B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126C"/>
    <w:rsid w:val="00D5170E"/>
    <w:rsid w:val="00D51A6E"/>
    <w:rsid w:val="00D51E70"/>
    <w:rsid w:val="00D5216E"/>
    <w:rsid w:val="00D52680"/>
    <w:rsid w:val="00D5321C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2FD4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E08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A0E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34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88D"/>
    <w:rsid w:val="00DF48C1"/>
    <w:rsid w:val="00DF4C9E"/>
    <w:rsid w:val="00DF51B3"/>
    <w:rsid w:val="00DF531E"/>
    <w:rsid w:val="00DF56F4"/>
    <w:rsid w:val="00DF5760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6E"/>
    <w:rsid w:val="00E1038D"/>
    <w:rsid w:val="00E104D2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37ADF"/>
    <w:rsid w:val="00E4013C"/>
    <w:rsid w:val="00E401F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33A4"/>
    <w:rsid w:val="00E4380B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7A0"/>
    <w:rsid w:val="00E47EE0"/>
    <w:rsid w:val="00E47F30"/>
    <w:rsid w:val="00E47F34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62A"/>
    <w:rsid w:val="00E677B5"/>
    <w:rsid w:val="00E678AE"/>
    <w:rsid w:val="00E67FF4"/>
    <w:rsid w:val="00E7005A"/>
    <w:rsid w:val="00E702A9"/>
    <w:rsid w:val="00E702D1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D50"/>
    <w:rsid w:val="00E72E24"/>
    <w:rsid w:val="00E732BC"/>
    <w:rsid w:val="00E73711"/>
    <w:rsid w:val="00E7384F"/>
    <w:rsid w:val="00E7386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40"/>
    <w:rsid w:val="00E81387"/>
    <w:rsid w:val="00E813AD"/>
    <w:rsid w:val="00E817ED"/>
    <w:rsid w:val="00E81D98"/>
    <w:rsid w:val="00E81F02"/>
    <w:rsid w:val="00E820F8"/>
    <w:rsid w:val="00E82644"/>
    <w:rsid w:val="00E82F23"/>
    <w:rsid w:val="00E82F9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6EA0"/>
    <w:rsid w:val="00E87577"/>
    <w:rsid w:val="00E87891"/>
    <w:rsid w:val="00E87EEF"/>
    <w:rsid w:val="00E90D42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078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02A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22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3BB"/>
    <w:rsid w:val="00EB558B"/>
    <w:rsid w:val="00EB5660"/>
    <w:rsid w:val="00EB5739"/>
    <w:rsid w:val="00EB5C69"/>
    <w:rsid w:val="00EB6224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642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B4F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5E0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1A4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A6C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3B5510"/>
    <w:rsid w:val="013C4497"/>
    <w:rsid w:val="013D13C6"/>
    <w:rsid w:val="01422B07"/>
    <w:rsid w:val="01462EFE"/>
    <w:rsid w:val="015E0BE9"/>
    <w:rsid w:val="016847E7"/>
    <w:rsid w:val="018F1416"/>
    <w:rsid w:val="01AB094A"/>
    <w:rsid w:val="01AE21DC"/>
    <w:rsid w:val="01B306E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62687D"/>
    <w:rsid w:val="037C375A"/>
    <w:rsid w:val="037C3EB8"/>
    <w:rsid w:val="037C5BED"/>
    <w:rsid w:val="038317D7"/>
    <w:rsid w:val="03871F70"/>
    <w:rsid w:val="03915486"/>
    <w:rsid w:val="03AE2B70"/>
    <w:rsid w:val="03C200B6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D0125"/>
    <w:rsid w:val="052B2B3D"/>
    <w:rsid w:val="054445DB"/>
    <w:rsid w:val="055A06C9"/>
    <w:rsid w:val="05644CA9"/>
    <w:rsid w:val="056B33A0"/>
    <w:rsid w:val="05702DF2"/>
    <w:rsid w:val="05733EFD"/>
    <w:rsid w:val="058A745F"/>
    <w:rsid w:val="058D2653"/>
    <w:rsid w:val="05930449"/>
    <w:rsid w:val="05A11E98"/>
    <w:rsid w:val="05B56F8C"/>
    <w:rsid w:val="05C06E8C"/>
    <w:rsid w:val="05CF1D27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7751BD"/>
    <w:rsid w:val="06A11B02"/>
    <w:rsid w:val="06B34C51"/>
    <w:rsid w:val="06BA6ABF"/>
    <w:rsid w:val="06C62058"/>
    <w:rsid w:val="06CF7159"/>
    <w:rsid w:val="06D32D7E"/>
    <w:rsid w:val="06E21138"/>
    <w:rsid w:val="06E64C63"/>
    <w:rsid w:val="06F24EF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D013A8"/>
    <w:rsid w:val="07D648D8"/>
    <w:rsid w:val="07E22A7A"/>
    <w:rsid w:val="07FD44E9"/>
    <w:rsid w:val="0805407D"/>
    <w:rsid w:val="08127126"/>
    <w:rsid w:val="08132E8B"/>
    <w:rsid w:val="081D706E"/>
    <w:rsid w:val="082B3EF9"/>
    <w:rsid w:val="085D519A"/>
    <w:rsid w:val="086378F2"/>
    <w:rsid w:val="086D1BC3"/>
    <w:rsid w:val="08706B4B"/>
    <w:rsid w:val="088B79C8"/>
    <w:rsid w:val="08A86F62"/>
    <w:rsid w:val="08CE61CB"/>
    <w:rsid w:val="08D2064E"/>
    <w:rsid w:val="08F44BC5"/>
    <w:rsid w:val="08FA203B"/>
    <w:rsid w:val="0923103D"/>
    <w:rsid w:val="093A1D12"/>
    <w:rsid w:val="093A51B7"/>
    <w:rsid w:val="094B14E7"/>
    <w:rsid w:val="095017F1"/>
    <w:rsid w:val="095256C8"/>
    <w:rsid w:val="09664D4F"/>
    <w:rsid w:val="0970282E"/>
    <w:rsid w:val="09AB29D4"/>
    <w:rsid w:val="09E87090"/>
    <w:rsid w:val="09FD0440"/>
    <w:rsid w:val="0A0518AB"/>
    <w:rsid w:val="0A0D50DF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B865FC"/>
    <w:rsid w:val="0CFB1DB9"/>
    <w:rsid w:val="0D103D70"/>
    <w:rsid w:val="0D220294"/>
    <w:rsid w:val="0D283356"/>
    <w:rsid w:val="0D3A4A42"/>
    <w:rsid w:val="0D5773D6"/>
    <w:rsid w:val="0D594DB6"/>
    <w:rsid w:val="0D632B1E"/>
    <w:rsid w:val="0D6E771D"/>
    <w:rsid w:val="0D733852"/>
    <w:rsid w:val="0D7D7848"/>
    <w:rsid w:val="0D80206A"/>
    <w:rsid w:val="0D8E173E"/>
    <w:rsid w:val="0DA10A04"/>
    <w:rsid w:val="0DBC1A7E"/>
    <w:rsid w:val="0DD74FA9"/>
    <w:rsid w:val="0DF13B47"/>
    <w:rsid w:val="0E0A5187"/>
    <w:rsid w:val="0E332166"/>
    <w:rsid w:val="0E3917FF"/>
    <w:rsid w:val="0E613656"/>
    <w:rsid w:val="0E72787E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68799E"/>
    <w:rsid w:val="118B5FDD"/>
    <w:rsid w:val="119F4AC8"/>
    <w:rsid w:val="11A10C39"/>
    <w:rsid w:val="11A64DBC"/>
    <w:rsid w:val="11AD308B"/>
    <w:rsid w:val="11AF324A"/>
    <w:rsid w:val="11B31B1D"/>
    <w:rsid w:val="11B814E6"/>
    <w:rsid w:val="11C557B7"/>
    <w:rsid w:val="11CD5672"/>
    <w:rsid w:val="1228310E"/>
    <w:rsid w:val="12313D6F"/>
    <w:rsid w:val="12325B1D"/>
    <w:rsid w:val="123D5C3C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C02505"/>
    <w:rsid w:val="14C34089"/>
    <w:rsid w:val="14D35BD9"/>
    <w:rsid w:val="14DB33FC"/>
    <w:rsid w:val="14DE0AFC"/>
    <w:rsid w:val="14E7787F"/>
    <w:rsid w:val="14F44F2E"/>
    <w:rsid w:val="15416178"/>
    <w:rsid w:val="1561603B"/>
    <w:rsid w:val="15690DB0"/>
    <w:rsid w:val="157E6456"/>
    <w:rsid w:val="158F48E5"/>
    <w:rsid w:val="15C94A90"/>
    <w:rsid w:val="15D74588"/>
    <w:rsid w:val="15EB4378"/>
    <w:rsid w:val="15FB4E72"/>
    <w:rsid w:val="160B185E"/>
    <w:rsid w:val="1628036C"/>
    <w:rsid w:val="16435A3F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B0546"/>
    <w:rsid w:val="17304A49"/>
    <w:rsid w:val="173353C2"/>
    <w:rsid w:val="174224E7"/>
    <w:rsid w:val="17493381"/>
    <w:rsid w:val="178102C8"/>
    <w:rsid w:val="17874ED3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5044C"/>
    <w:rsid w:val="18960812"/>
    <w:rsid w:val="189C7EF6"/>
    <w:rsid w:val="18B04B4D"/>
    <w:rsid w:val="18C5316D"/>
    <w:rsid w:val="18E87E12"/>
    <w:rsid w:val="18F5052C"/>
    <w:rsid w:val="191D14D9"/>
    <w:rsid w:val="193A76A7"/>
    <w:rsid w:val="19693EEF"/>
    <w:rsid w:val="196B5F41"/>
    <w:rsid w:val="199860B4"/>
    <w:rsid w:val="19A33A02"/>
    <w:rsid w:val="19B85222"/>
    <w:rsid w:val="19BC2435"/>
    <w:rsid w:val="19D1732F"/>
    <w:rsid w:val="19DD2371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C0305AB"/>
    <w:rsid w:val="1C3C5A93"/>
    <w:rsid w:val="1C3D2E04"/>
    <w:rsid w:val="1C3D5C01"/>
    <w:rsid w:val="1C430F13"/>
    <w:rsid w:val="1C4852DE"/>
    <w:rsid w:val="1C4D45E0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45B82"/>
    <w:rsid w:val="1E6D1C74"/>
    <w:rsid w:val="1E736E4E"/>
    <w:rsid w:val="1E754E22"/>
    <w:rsid w:val="1E7E5EB1"/>
    <w:rsid w:val="1E9B048D"/>
    <w:rsid w:val="1EA61B83"/>
    <w:rsid w:val="1EA82227"/>
    <w:rsid w:val="1EAD188D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B66D49"/>
    <w:rsid w:val="1FB81A65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601C10"/>
    <w:rsid w:val="2068761A"/>
    <w:rsid w:val="20757C7B"/>
    <w:rsid w:val="20A13861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A2268"/>
    <w:rsid w:val="218E4A09"/>
    <w:rsid w:val="218E6399"/>
    <w:rsid w:val="219C6DDD"/>
    <w:rsid w:val="21B668C4"/>
    <w:rsid w:val="21DF3292"/>
    <w:rsid w:val="21DF71DE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E40F3D"/>
    <w:rsid w:val="230B248C"/>
    <w:rsid w:val="231847B8"/>
    <w:rsid w:val="231E3ED2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893EFE"/>
    <w:rsid w:val="25B35E6A"/>
    <w:rsid w:val="25BB0481"/>
    <w:rsid w:val="25BE6749"/>
    <w:rsid w:val="25C919BA"/>
    <w:rsid w:val="25DE0185"/>
    <w:rsid w:val="25E04003"/>
    <w:rsid w:val="25EB6DBF"/>
    <w:rsid w:val="25EE6875"/>
    <w:rsid w:val="26056FD7"/>
    <w:rsid w:val="260C334C"/>
    <w:rsid w:val="26164A17"/>
    <w:rsid w:val="26276BC7"/>
    <w:rsid w:val="262A76BD"/>
    <w:rsid w:val="263C1B28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D85E33"/>
    <w:rsid w:val="26DB2072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845D7D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8042662"/>
    <w:rsid w:val="28151DED"/>
    <w:rsid w:val="281F4C58"/>
    <w:rsid w:val="28300784"/>
    <w:rsid w:val="28316877"/>
    <w:rsid w:val="283F2A39"/>
    <w:rsid w:val="28630E79"/>
    <w:rsid w:val="28660101"/>
    <w:rsid w:val="286B3F00"/>
    <w:rsid w:val="286E6DB7"/>
    <w:rsid w:val="289B0856"/>
    <w:rsid w:val="289E6725"/>
    <w:rsid w:val="28C0611A"/>
    <w:rsid w:val="28CC5191"/>
    <w:rsid w:val="28DD6FD7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2E0309"/>
    <w:rsid w:val="2B4077D1"/>
    <w:rsid w:val="2B422946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95EB9"/>
    <w:rsid w:val="2C35729B"/>
    <w:rsid w:val="2C4628DA"/>
    <w:rsid w:val="2C575DDE"/>
    <w:rsid w:val="2C622710"/>
    <w:rsid w:val="2C64100D"/>
    <w:rsid w:val="2C734CA0"/>
    <w:rsid w:val="2C7A1A31"/>
    <w:rsid w:val="2C7C7D79"/>
    <w:rsid w:val="2C83115A"/>
    <w:rsid w:val="2C8B517A"/>
    <w:rsid w:val="2C9466E2"/>
    <w:rsid w:val="2C9E7CD8"/>
    <w:rsid w:val="2CA103DC"/>
    <w:rsid w:val="2CAF6B04"/>
    <w:rsid w:val="2CB0279E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D2BF2"/>
    <w:rsid w:val="2E2336D4"/>
    <w:rsid w:val="2E3B2A47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33B8"/>
    <w:rsid w:val="2FCA4F20"/>
    <w:rsid w:val="300B0E4B"/>
    <w:rsid w:val="300C4C70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640A9"/>
    <w:rsid w:val="30896C6B"/>
    <w:rsid w:val="30D0377D"/>
    <w:rsid w:val="30D1717F"/>
    <w:rsid w:val="30D2261F"/>
    <w:rsid w:val="30DE0226"/>
    <w:rsid w:val="30F50A2A"/>
    <w:rsid w:val="31007D5E"/>
    <w:rsid w:val="31030C04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1F725C"/>
    <w:rsid w:val="323036BA"/>
    <w:rsid w:val="323E46BF"/>
    <w:rsid w:val="324F04DB"/>
    <w:rsid w:val="32503DFA"/>
    <w:rsid w:val="32702FC0"/>
    <w:rsid w:val="327144B7"/>
    <w:rsid w:val="32CA65F9"/>
    <w:rsid w:val="32D942C8"/>
    <w:rsid w:val="33054854"/>
    <w:rsid w:val="33064DC6"/>
    <w:rsid w:val="330A16FB"/>
    <w:rsid w:val="33141FF7"/>
    <w:rsid w:val="331B0364"/>
    <w:rsid w:val="33285167"/>
    <w:rsid w:val="333B776E"/>
    <w:rsid w:val="333E0092"/>
    <w:rsid w:val="33482976"/>
    <w:rsid w:val="33506C9F"/>
    <w:rsid w:val="33775E05"/>
    <w:rsid w:val="338574F9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85590E"/>
    <w:rsid w:val="34946C2E"/>
    <w:rsid w:val="34A24AD6"/>
    <w:rsid w:val="34C04708"/>
    <w:rsid w:val="34C967AE"/>
    <w:rsid w:val="34D46D17"/>
    <w:rsid w:val="34FB2B80"/>
    <w:rsid w:val="34FD5844"/>
    <w:rsid w:val="35280DED"/>
    <w:rsid w:val="352A0FEA"/>
    <w:rsid w:val="35463167"/>
    <w:rsid w:val="35665ADB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400759"/>
    <w:rsid w:val="364225B8"/>
    <w:rsid w:val="364B4F18"/>
    <w:rsid w:val="36544E83"/>
    <w:rsid w:val="36584839"/>
    <w:rsid w:val="36601F32"/>
    <w:rsid w:val="367B06EC"/>
    <w:rsid w:val="368400A0"/>
    <w:rsid w:val="368B76C7"/>
    <w:rsid w:val="36A57135"/>
    <w:rsid w:val="36AF0D32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556EFB"/>
    <w:rsid w:val="37634C0D"/>
    <w:rsid w:val="37635AA2"/>
    <w:rsid w:val="376D038A"/>
    <w:rsid w:val="378D4EC4"/>
    <w:rsid w:val="379127D4"/>
    <w:rsid w:val="3794359E"/>
    <w:rsid w:val="37A77413"/>
    <w:rsid w:val="37B01FC8"/>
    <w:rsid w:val="37BE275C"/>
    <w:rsid w:val="37F33149"/>
    <w:rsid w:val="37F7211A"/>
    <w:rsid w:val="37FD2BB1"/>
    <w:rsid w:val="37FE1821"/>
    <w:rsid w:val="38115BCA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96BFE"/>
    <w:rsid w:val="399D7118"/>
    <w:rsid w:val="39BC5220"/>
    <w:rsid w:val="39D879D3"/>
    <w:rsid w:val="39DB3A6E"/>
    <w:rsid w:val="39E245E4"/>
    <w:rsid w:val="39E84CC6"/>
    <w:rsid w:val="39FC179E"/>
    <w:rsid w:val="3A014E17"/>
    <w:rsid w:val="3A066018"/>
    <w:rsid w:val="3A266752"/>
    <w:rsid w:val="3A27547C"/>
    <w:rsid w:val="3A3871E3"/>
    <w:rsid w:val="3A3C3C45"/>
    <w:rsid w:val="3A663EB0"/>
    <w:rsid w:val="3A87071A"/>
    <w:rsid w:val="3A9B7C92"/>
    <w:rsid w:val="3AAC76F2"/>
    <w:rsid w:val="3AAD5CAC"/>
    <w:rsid w:val="3AAF045C"/>
    <w:rsid w:val="3AD8079E"/>
    <w:rsid w:val="3AF05E33"/>
    <w:rsid w:val="3AF1344F"/>
    <w:rsid w:val="3B1C5B19"/>
    <w:rsid w:val="3B2301BB"/>
    <w:rsid w:val="3B294F65"/>
    <w:rsid w:val="3B303144"/>
    <w:rsid w:val="3B362C4D"/>
    <w:rsid w:val="3B5014F8"/>
    <w:rsid w:val="3B61644D"/>
    <w:rsid w:val="3B8631C4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D2675"/>
    <w:rsid w:val="3C262C87"/>
    <w:rsid w:val="3C3C39A0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C5369"/>
    <w:rsid w:val="3D66205D"/>
    <w:rsid w:val="3D6D5EA9"/>
    <w:rsid w:val="3D7004A1"/>
    <w:rsid w:val="3D7849C8"/>
    <w:rsid w:val="3DA54021"/>
    <w:rsid w:val="3DC60482"/>
    <w:rsid w:val="3DD171A7"/>
    <w:rsid w:val="3DD57260"/>
    <w:rsid w:val="3DDC1724"/>
    <w:rsid w:val="3DEC1B94"/>
    <w:rsid w:val="3E127B19"/>
    <w:rsid w:val="3E2653DC"/>
    <w:rsid w:val="3E2B50D7"/>
    <w:rsid w:val="3E327F30"/>
    <w:rsid w:val="3E3462AB"/>
    <w:rsid w:val="3E4754A6"/>
    <w:rsid w:val="3E6926D3"/>
    <w:rsid w:val="3E741761"/>
    <w:rsid w:val="3E786B14"/>
    <w:rsid w:val="3E860F10"/>
    <w:rsid w:val="3E913ADC"/>
    <w:rsid w:val="3E922B85"/>
    <w:rsid w:val="3E922D59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9529AF"/>
    <w:rsid w:val="3F9819C8"/>
    <w:rsid w:val="3FB1447F"/>
    <w:rsid w:val="3FC35AFC"/>
    <w:rsid w:val="3FC41983"/>
    <w:rsid w:val="3FD1414D"/>
    <w:rsid w:val="3FD81218"/>
    <w:rsid w:val="3FE0724A"/>
    <w:rsid w:val="3FF35E75"/>
    <w:rsid w:val="3FFB2707"/>
    <w:rsid w:val="400479C3"/>
    <w:rsid w:val="40404B79"/>
    <w:rsid w:val="404358BE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B601E7"/>
    <w:rsid w:val="41CF3C25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E48C1"/>
    <w:rsid w:val="42926048"/>
    <w:rsid w:val="429819E4"/>
    <w:rsid w:val="429B6E22"/>
    <w:rsid w:val="429C6B61"/>
    <w:rsid w:val="42AC6C17"/>
    <w:rsid w:val="42B34A1F"/>
    <w:rsid w:val="42BF4C55"/>
    <w:rsid w:val="42C845D8"/>
    <w:rsid w:val="42F91034"/>
    <w:rsid w:val="43262E27"/>
    <w:rsid w:val="434841F7"/>
    <w:rsid w:val="434D6B99"/>
    <w:rsid w:val="43524A05"/>
    <w:rsid w:val="437E6117"/>
    <w:rsid w:val="437F792B"/>
    <w:rsid w:val="43871CB4"/>
    <w:rsid w:val="43BE214E"/>
    <w:rsid w:val="43ED298C"/>
    <w:rsid w:val="43EF2991"/>
    <w:rsid w:val="43F4696E"/>
    <w:rsid w:val="442D4378"/>
    <w:rsid w:val="44597BEE"/>
    <w:rsid w:val="447A4753"/>
    <w:rsid w:val="44A70E24"/>
    <w:rsid w:val="44DD300E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E4188"/>
    <w:rsid w:val="45553167"/>
    <w:rsid w:val="45727755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2B5D44"/>
    <w:rsid w:val="462D5957"/>
    <w:rsid w:val="463354F6"/>
    <w:rsid w:val="463546D0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861BE"/>
    <w:rsid w:val="46CE17A4"/>
    <w:rsid w:val="46D81406"/>
    <w:rsid w:val="47050296"/>
    <w:rsid w:val="470A5361"/>
    <w:rsid w:val="4713342D"/>
    <w:rsid w:val="471866FB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7649F4"/>
    <w:rsid w:val="478D4609"/>
    <w:rsid w:val="478D6A12"/>
    <w:rsid w:val="47962309"/>
    <w:rsid w:val="479C610A"/>
    <w:rsid w:val="47A32AF0"/>
    <w:rsid w:val="47AF032C"/>
    <w:rsid w:val="47BA0CEF"/>
    <w:rsid w:val="47EA4D37"/>
    <w:rsid w:val="47EC146A"/>
    <w:rsid w:val="481D74A2"/>
    <w:rsid w:val="48334280"/>
    <w:rsid w:val="48386782"/>
    <w:rsid w:val="4839372F"/>
    <w:rsid w:val="48406A1E"/>
    <w:rsid w:val="48455013"/>
    <w:rsid w:val="484726A4"/>
    <w:rsid w:val="484B7369"/>
    <w:rsid w:val="487274B4"/>
    <w:rsid w:val="487F714C"/>
    <w:rsid w:val="48811612"/>
    <w:rsid w:val="488818E0"/>
    <w:rsid w:val="48CC330A"/>
    <w:rsid w:val="48E06989"/>
    <w:rsid w:val="48E2763C"/>
    <w:rsid w:val="48E92C88"/>
    <w:rsid w:val="48EB1D85"/>
    <w:rsid w:val="49230652"/>
    <w:rsid w:val="494C141C"/>
    <w:rsid w:val="4954359E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203E3"/>
    <w:rsid w:val="4A3509A5"/>
    <w:rsid w:val="4A3C31F7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F05435"/>
    <w:rsid w:val="4AFE1C1B"/>
    <w:rsid w:val="4B503DE9"/>
    <w:rsid w:val="4B592E57"/>
    <w:rsid w:val="4B731311"/>
    <w:rsid w:val="4B9A2375"/>
    <w:rsid w:val="4BAD17E4"/>
    <w:rsid w:val="4C0D0455"/>
    <w:rsid w:val="4C1F7A5B"/>
    <w:rsid w:val="4C4048FC"/>
    <w:rsid w:val="4C894A92"/>
    <w:rsid w:val="4C983FA4"/>
    <w:rsid w:val="4C9A5F96"/>
    <w:rsid w:val="4C9B7DE3"/>
    <w:rsid w:val="4C9F7E3C"/>
    <w:rsid w:val="4CA178A3"/>
    <w:rsid w:val="4CA9023C"/>
    <w:rsid w:val="4CA979FE"/>
    <w:rsid w:val="4CB144C1"/>
    <w:rsid w:val="4CB3138C"/>
    <w:rsid w:val="4CBE1543"/>
    <w:rsid w:val="4CBE4760"/>
    <w:rsid w:val="4CC52323"/>
    <w:rsid w:val="4CCC2062"/>
    <w:rsid w:val="4CF23FFA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7505C"/>
    <w:rsid w:val="4DBB336E"/>
    <w:rsid w:val="4DBE6815"/>
    <w:rsid w:val="4DF67531"/>
    <w:rsid w:val="4DF9062B"/>
    <w:rsid w:val="4E014EF8"/>
    <w:rsid w:val="4E066E93"/>
    <w:rsid w:val="4E075658"/>
    <w:rsid w:val="4E0D6F7B"/>
    <w:rsid w:val="4E1D7E77"/>
    <w:rsid w:val="4E236A05"/>
    <w:rsid w:val="4E51451A"/>
    <w:rsid w:val="4E7D60BC"/>
    <w:rsid w:val="4EDE397C"/>
    <w:rsid w:val="4EE85157"/>
    <w:rsid w:val="4EF614BA"/>
    <w:rsid w:val="4EF62402"/>
    <w:rsid w:val="4EFB7BD8"/>
    <w:rsid w:val="4F02541E"/>
    <w:rsid w:val="4F087D26"/>
    <w:rsid w:val="4F35630A"/>
    <w:rsid w:val="4F362E18"/>
    <w:rsid w:val="4F497B36"/>
    <w:rsid w:val="4F4E0BDB"/>
    <w:rsid w:val="4F540B41"/>
    <w:rsid w:val="4F547EAA"/>
    <w:rsid w:val="4F832885"/>
    <w:rsid w:val="4F9039FE"/>
    <w:rsid w:val="4FAA20BA"/>
    <w:rsid w:val="4FB5670E"/>
    <w:rsid w:val="4FBE2BCB"/>
    <w:rsid w:val="4FE02223"/>
    <w:rsid w:val="4FE41D83"/>
    <w:rsid w:val="50437224"/>
    <w:rsid w:val="50490678"/>
    <w:rsid w:val="505A512C"/>
    <w:rsid w:val="5089260D"/>
    <w:rsid w:val="50895295"/>
    <w:rsid w:val="5098572F"/>
    <w:rsid w:val="50B906DF"/>
    <w:rsid w:val="50DD515E"/>
    <w:rsid w:val="50F018D3"/>
    <w:rsid w:val="50F47A17"/>
    <w:rsid w:val="51116C5C"/>
    <w:rsid w:val="512D4F99"/>
    <w:rsid w:val="51326B0B"/>
    <w:rsid w:val="51336612"/>
    <w:rsid w:val="513D38A6"/>
    <w:rsid w:val="51456AF4"/>
    <w:rsid w:val="515C1DCC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2389B"/>
    <w:rsid w:val="52463FBA"/>
    <w:rsid w:val="524A5D65"/>
    <w:rsid w:val="524C1BBF"/>
    <w:rsid w:val="529526FC"/>
    <w:rsid w:val="529C45E9"/>
    <w:rsid w:val="52A17AC6"/>
    <w:rsid w:val="52BC082E"/>
    <w:rsid w:val="52C04D72"/>
    <w:rsid w:val="52C91BA6"/>
    <w:rsid w:val="52CA35B0"/>
    <w:rsid w:val="52D27A41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4268A7"/>
    <w:rsid w:val="534A7EEE"/>
    <w:rsid w:val="53670639"/>
    <w:rsid w:val="53B84C8E"/>
    <w:rsid w:val="53BD274E"/>
    <w:rsid w:val="53E65701"/>
    <w:rsid w:val="53F10803"/>
    <w:rsid w:val="53F52A77"/>
    <w:rsid w:val="53FD5774"/>
    <w:rsid w:val="5414272D"/>
    <w:rsid w:val="54175B5C"/>
    <w:rsid w:val="542E6AAF"/>
    <w:rsid w:val="543D68D9"/>
    <w:rsid w:val="546F7A15"/>
    <w:rsid w:val="54871B54"/>
    <w:rsid w:val="549F3EDE"/>
    <w:rsid w:val="54AA3CD9"/>
    <w:rsid w:val="54B76615"/>
    <w:rsid w:val="54C96C83"/>
    <w:rsid w:val="54D31B63"/>
    <w:rsid w:val="54EA3219"/>
    <w:rsid w:val="550118A5"/>
    <w:rsid w:val="554860F4"/>
    <w:rsid w:val="555078C3"/>
    <w:rsid w:val="55582F0D"/>
    <w:rsid w:val="557A16A0"/>
    <w:rsid w:val="558C6D0F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64A86"/>
    <w:rsid w:val="58224F50"/>
    <w:rsid w:val="584410CC"/>
    <w:rsid w:val="585712B7"/>
    <w:rsid w:val="58603614"/>
    <w:rsid w:val="58615E6E"/>
    <w:rsid w:val="58635793"/>
    <w:rsid w:val="586A36EE"/>
    <w:rsid w:val="588C11D6"/>
    <w:rsid w:val="58C16B43"/>
    <w:rsid w:val="58EF47AD"/>
    <w:rsid w:val="59033141"/>
    <w:rsid w:val="592A36F8"/>
    <w:rsid w:val="5930512A"/>
    <w:rsid w:val="59462EC8"/>
    <w:rsid w:val="59477195"/>
    <w:rsid w:val="59491402"/>
    <w:rsid w:val="594F0C2A"/>
    <w:rsid w:val="594F459C"/>
    <w:rsid w:val="595C25C6"/>
    <w:rsid w:val="595F13E9"/>
    <w:rsid w:val="596B60AF"/>
    <w:rsid w:val="59785D4E"/>
    <w:rsid w:val="597E2527"/>
    <w:rsid w:val="599D32C2"/>
    <w:rsid w:val="599F7FE3"/>
    <w:rsid w:val="59A84CD5"/>
    <w:rsid w:val="59AB0581"/>
    <w:rsid w:val="59BF63C8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B6672D"/>
    <w:rsid w:val="5AC608F3"/>
    <w:rsid w:val="5ACA2411"/>
    <w:rsid w:val="5AE31485"/>
    <w:rsid w:val="5AF626D8"/>
    <w:rsid w:val="5AF62900"/>
    <w:rsid w:val="5AFC40F3"/>
    <w:rsid w:val="5B053218"/>
    <w:rsid w:val="5B0D46E9"/>
    <w:rsid w:val="5B22062D"/>
    <w:rsid w:val="5B241C6D"/>
    <w:rsid w:val="5B2B355B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C0A6081"/>
    <w:rsid w:val="5C100E26"/>
    <w:rsid w:val="5C4A6C30"/>
    <w:rsid w:val="5C4C3CC9"/>
    <w:rsid w:val="5C5C59BB"/>
    <w:rsid w:val="5C6A1E8C"/>
    <w:rsid w:val="5C6F3AA2"/>
    <w:rsid w:val="5C85298F"/>
    <w:rsid w:val="5CDC5778"/>
    <w:rsid w:val="5CE70DB3"/>
    <w:rsid w:val="5CEE5F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177160"/>
    <w:rsid w:val="5E277D80"/>
    <w:rsid w:val="5E280CB5"/>
    <w:rsid w:val="5E2F1ECF"/>
    <w:rsid w:val="5E303400"/>
    <w:rsid w:val="5E4130FC"/>
    <w:rsid w:val="5E447267"/>
    <w:rsid w:val="5E4A572D"/>
    <w:rsid w:val="5E5667A6"/>
    <w:rsid w:val="5E676802"/>
    <w:rsid w:val="5E6C7C78"/>
    <w:rsid w:val="5E72699B"/>
    <w:rsid w:val="5E794082"/>
    <w:rsid w:val="5E815CED"/>
    <w:rsid w:val="5E887A26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73E2D"/>
    <w:rsid w:val="5F7C06D8"/>
    <w:rsid w:val="5F9E02EC"/>
    <w:rsid w:val="5FA1081C"/>
    <w:rsid w:val="5FBB5BDB"/>
    <w:rsid w:val="5FD9462B"/>
    <w:rsid w:val="5FE061B9"/>
    <w:rsid w:val="5FEB5761"/>
    <w:rsid w:val="5FFB6305"/>
    <w:rsid w:val="60011320"/>
    <w:rsid w:val="602409DF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E34759"/>
    <w:rsid w:val="60F56EF1"/>
    <w:rsid w:val="610B115D"/>
    <w:rsid w:val="61120121"/>
    <w:rsid w:val="611F5E40"/>
    <w:rsid w:val="612650A2"/>
    <w:rsid w:val="61275225"/>
    <w:rsid w:val="614041D7"/>
    <w:rsid w:val="61552A82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85D89"/>
    <w:rsid w:val="633A0F04"/>
    <w:rsid w:val="6340127C"/>
    <w:rsid w:val="63402FDE"/>
    <w:rsid w:val="63654FE0"/>
    <w:rsid w:val="63985508"/>
    <w:rsid w:val="63AA5332"/>
    <w:rsid w:val="63C61233"/>
    <w:rsid w:val="63D33DB7"/>
    <w:rsid w:val="63FF6AFB"/>
    <w:rsid w:val="640754EE"/>
    <w:rsid w:val="64142736"/>
    <w:rsid w:val="641519DF"/>
    <w:rsid w:val="642A2A58"/>
    <w:rsid w:val="64391A57"/>
    <w:rsid w:val="64585109"/>
    <w:rsid w:val="645F7031"/>
    <w:rsid w:val="64881679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40A3C"/>
    <w:rsid w:val="65D54781"/>
    <w:rsid w:val="660867AF"/>
    <w:rsid w:val="662D27C6"/>
    <w:rsid w:val="66452970"/>
    <w:rsid w:val="66452FE9"/>
    <w:rsid w:val="667C549A"/>
    <w:rsid w:val="668D7DF1"/>
    <w:rsid w:val="66964197"/>
    <w:rsid w:val="66AB7EE5"/>
    <w:rsid w:val="66C73D9C"/>
    <w:rsid w:val="66D04B5E"/>
    <w:rsid w:val="66D60DB1"/>
    <w:rsid w:val="66E5587C"/>
    <w:rsid w:val="66E561D8"/>
    <w:rsid w:val="66F00AF0"/>
    <w:rsid w:val="6700750E"/>
    <w:rsid w:val="67580868"/>
    <w:rsid w:val="67610EFA"/>
    <w:rsid w:val="6773071F"/>
    <w:rsid w:val="678D5B85"/>
    <w:rsid w:val="67904419"/>
    <w:rsid w:val="67995A29"/>
    <w:rsid w:val="67A00193"/>
    <w:rsid w:val="67B468F9"/>
    <w:rsid w:val="67B563BE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47A35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C332BA"/>
    <w:rsid w:val="68C708F2"/>
    <w:rsid w:val="68D5461F"/>
    <w:rsid w:val="68D56251"/>
    <w:rsid w:val="68EF5946"/>
    <w:rsid w:val="68F25DFA"/>
    <w:rsid w:val="68FF6567"/>
    <w:rsid w:val="693118AD"/>
    <w:rsid w:val="69603C4B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6705B9"/>
    <w:rsid w:val="6A9635F7"/>
    <w:rsid w:val="6A9F3407"/>
    <w:rsid w:val="6AA45AEE"/>
    <w:rsid w:val="6AAA05A9"/>
    <w:rsid w:val="6AE60B4C"/>
    <w:rsid w:val="6B0E0011"/>
    <w:rsid w:val="6B113D9E"/>
    <w:rsid w:val="6B3529D0"/>
    <w:rsid w:val="6B3611E8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963BE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85C69"/>
    <w:rsid w:val="6CF22917"/>
    <w:rsid w:val="6D464DCC"/>
    <w:rsid w:val="6D616216"/>
    <w:rsid w:val="6D8D1511"/>
    <w:rsid w:val="6D932C97"/>
    <w:rsid w:val="6DA225C5"/>
    <w:rsid w:val="6DB630F7"/>
    <w:rsid w:val="6DBF57D4"/>
    <w:rsid w:val="6E04099A"/>
    <w:rsid w:val="6E0E61FC"/>
    <w:rsid w:val="6E3101C1"/>
    <w:rsid w:val="6E451A64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D4095"/>
    <w:rsid w:val="6FB963FA"/>
    <w:rsid w:val="6FD071A2"/>
    <w:rsid w:val="6FD57D31"/>
    <w:rsid w:val="6FD969D9"/>
    <w:rsid w:val="6FDC586D"/>
    <w:rsid w:val="6FDF42CC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C7EBE"/>
    <w:rsid w:val="71D20555"/>
    <w:rsid w:val="71DA77B8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3076F"/>
    <w:rsid w:val="727E25B6"/>
    <w:rsid w:val="72931EAF"/>
    <w:rsid w:val="72963B15"/>
    <w:rsid w:val="729B43C7"/>
    <w:rsid w:val="729B556A"/>
    <w:rsid w:val="72A264DB"/>
    <w:rsid w:val="72AA2B66"/>
    <w:rsid w:val="72BD48D1"/>
    <w:rsid w:val="72C65D78"/>
    <w:rsid w:val="72D7336E"/>
    <w:rsid w:val="72F21234"/>
    <w:rsid w:val="72FD0906"/>
    <w:rsid w:val="7313580C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96F00"/>
    <w:rsid w:val="73F35C20"/>
    <w:rsid w:val="73F8462A"/>
    <w:rsid w:val="74002748"/>
    <w:rsid w:val="740C66E7"/>
    <w:rsid w:val="741D2D43"/>
    <w:rsid w:val="745B0796"/>
    <w:rsid w:val="745F4062"/>
    <w:rsid w:val="74DF558B"/>
    <w:rsid w:val="74EE1D1B"/>
    <w:rsid w:val="74F10289"/>
    <w:rsid w:val="74F826B3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01239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433E8"/>
    <w:rsid w:val="771946D8"/>
    <w:rsid w:val="772268FD"/>
    <w:rsid w:val="77474684"/>
    <w:rsid w:val="774B39B8"/>
    <w:rsid w:val="775666E2"/>
    <w:rsid w:val="77653ACC"/>
    <w:rsid w:val="77747DD3"/>
    <w:rsid w:val="77A82770"/>
    <w:rsid w:val="77BD4BE4"/>
    <w:rsid w:val="77BD7E72"/>
    <w:rsid w:val="77C9487D"/>
    <w:rsid w:val="77ED0386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B2035E"/>
    <w:rsid w:val="78B43B82"/>
    <w:rsid w:val="78B57D9C"/>
    <w:rsid w:val="78BB76EA"/>
    <w:rsid w:val="78E26C73"/>
    <w:rsid w:val="78E76B0F"/>
    <w:rsid w:val="78F65C61"/>
    <w:rsid w:val="78FB1BD1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653BA"/>
    <w:rsid w:val="7A5F1B2A"/>
    <w:rsid w:val="7A765EEC"/>
    <w:rsid w:val="7A773B5D"/>
    <w:rsid w:val="7A790CA9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34040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BCB31C0"/>
    <w:rsid w:val="7BDC6155"/>
    <w:rsid w:val="7C071C5F"/>
    <w:rsid w:val="7C1311BA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90590"/>
    <w:rsid w:val="7CFA1E38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555A2D"/>
    <w:rsid w:val="7E6D6DAE"/>
    <w:rsid w:val="7E6F3FB2"/>
    <w:rsid w:val="7E957586"/>
    <w:rsid w:val="7E9B11AA"/>
    <w:rsid w:val="7E9E1DEB"/>
    <w:rsid w:val="7EA32AD0"/>
    <w:rsid w:val="7ECD4344"/>
    <w:rsid w:val="7ED55007"/>
    <w:rsid w:val="7ED953E3"/>
    <w:rsid w:val="7EF765D0"/>
    <w:rsid w:val="7EF87C96"/>
    <w:rsid w:val="7F086927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820D78"/>
    <w:rsid w:val="7F935AA2"/>
    <w:rsid w:val="7FA379C4"/>
    <w:rsid w:val="7FA51E6D"/>
    <w:rsid w:val="7FC76DE8"/>
    <w:rsid w:val="7FD1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EB175"/>
  <w15:docId w15:val="{07EEFF26-57CA-49E1-94FE-3569E9E7F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eastAsiaTheme="minorEastAsia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22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GTdoc1">
    <w:name w:val="LGTdoc_제목1"/>
    <w:basedOn w:val="Normal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t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Normal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eastAsiaTheme="minorEastAsia"/>
      <w:szCs w:val="22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00Text">
    <w:name w:val="00_Text"/>
    <w:basedOn w:val="Normal"/>
    <w:link w:val="00TextChar"/>
    <w:qFormat/>
    <w:rsid w:val="004E20A5"/>
    <w:pPr>
      <w:adjustRightInd/>
      <w:snapToGrid/>
      <w:spacing w:beforeLines="0" w:before="120" w:afterLines="0" w:after="120" w:line="264" w:lineRule="auto"/>
    </w:pPr>
    <w:rPr>
      <w:rFonts w:eastAsia="宋体"/>
      <w:szCs w:val="24"/>
    </w:rPr>
  </w:style>
  <w:style w:type="character" w:customStyle="1" w:styleId="00TextChar">
    <w:name w:val="00_Text Char"/>
    <w:basedOn w:val="DefaultParagraphFont"/>
    <w:link w:val="00Text"/>
    <w:rsid w:val="004E20A5"/>
    <w:rPr>
      <w:szCs w:val="24"/>
    </w:rPr>
  </w:style>
  <w:style w:type="character" w:customStyle="1" w:styleId="markedcontent">
    <w:name w:val="markedcontent"/>
    <w:basedOn w:val="DefaultParagraphFont"/>
    <w:rsid w:val="004E20A5"/>
  </w:style>
  <w:style w:type="paragraph" w:customStyle="1" w:styleId="Reference">
    <w:name w:val="Reference"/>
    <w:basedOn w:val="BodyText"/>
    <w:rsid w:val="00606376"/>
    <w:pPr>
      <w:widowControl/>
      <w:numPr>
        <w:numId w:val="20"/>
      </w:numPr>
      <w:adjustRightInd/>
      <w:spacing w:beforeLines="0" w:before="0" w:afterLines="0" w:after="120" w:line="259" w:lineRule="auto"/>
      <w:jc w:val="left"/>
    </w:pPr>
    <w:rPr>
      <w:rFonts w:ascii="Arial" w:eastAsia="Batang" w:hAnsi="Arial" w:cs="Arial"/>
      <w:color w:val="auto"/>
      <w:kern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6421EB-900B-4B19-A975-6B5C0D388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3</cp:revision>
  <dcterms:created xsi:type="dcterms:W3CDTF">2023-05-24T07:44:00Z</dcterms:created>
  <dcterms:modified xsi:type="dcterms:W3CDTF">2023-05-24T07:44:00Z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